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1BA" w:rsidRPr="00AD1880" w:rsidRDefault="004B61BA">
      <w:pPr>
        <w:rPr>
          <w:rFonts w:ascii="Times New Roman" w:eastAsiaTheme="minorEastAsia" w:hAnsi="Times New Roman" w:cs="Times New Roman"/>
          <w:b/>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11158"/>
      </w:tblGrid>
      <w:tr w:rsidR="004B61BA" w:rsidRPr="00AD1880" w:rsidTr="0060699E">
        <w:trPr>
          <w:trHeight w:val="510"/>
          <w:jc w:val="center"/>
        </w:trPr>
        <w:tc>
          <w:tcPr>
            <w:tcW w:w="11158" w:type="dxa"/>
            <w:vAlign w:val="bottom"/>
          </w:tcPr>
          <w:p w:rsidR="004B61BA" w:rsidRPr="00AD1880" w:rsidRDefault="004B61BA" w:rsidP="0060699E">
            <w:pPr>
              <w:pStyle w:val="ConsPlusNormal"/>
              <w:jc w:val="center"/>
              <w:rPr>
                <w:sz w:val="22"/>
                <w:szCs w:val="22"/>
              </w:rPr>
            </w:pPr>
            <w:r w:rsidRPr="00AD1880">
              <w:rPr>
                <w:sz w:val="22"/>
                <w:szCs w:val="22"/>
              </w:rPr>
              <w:t>ПОРЯДОК</w:t>
            </w:r>
          </w:p>
          <w:p w:rsidR="004B61BA" w:rsidRPr="00AD1880" w:rsidRDefault="004B61BA" w:rsidP="0060699E">
            <w:pPr>
              <w:pStyle w:val="ConsPlusNormal"/>
              <w:jc w:val="center"/>
              <w:rPr>
                <w:sz w:val="22"/>
                <w:szCs w:val="22"/>
              </w:rPr>
            </w:pPr>
            <w:r w:rsidRPr="00AD1880">
              <w:rPr>
                <w:sz w:val="22"/>
                <w:szCs w:val="22"/>
              </w:rPr>
              <w:t>рассмотрения и оценки заявок на участие в конкурсе</w:t>
            </w:r>
          </w:p>
        </w:tc>
      </w:tr>
      <w:tr w:rsidR="004B61BA" w:rsidRPr="00AD1880" w:rsidTr="0060699E">
        <w:trPr>
          <w:trHeight w:val="510"/>
          <w:jc w:val="center"/>
        </w:trPr>
        <w:tc>
          <w:tcPr>
            <w:tcW w:w="11158" w:type="dxa"/>
          </w:tcPr>
          <w:p w:rsidR="004B61BA" w:rsidRPr="00AD1880" w:rsidRDefault="004B61BA" w:rsidP="0060699E">
            <w:pPr>
              <w:pStyle w:val="ConsPlusNormal"/>
              <w:rPr>
                <w:sz w:val="22"/>
                <w:szCs w:val="22"/>
              </w:rPr>
            </w:pPr>
            <w:r w:rsidRPr="00AD1880">
              <w:rPr>
                <w:sz w:val="22"/>
                <w:szCs w:val="22"/>
              </w:rPr>
              <w:t>I. Информация о заказчике и закупке товаров, работ, услуг для обеспечения государственных и муниципальных нужд (далее - закупка)</w:t>
            </w:r>
          </w:p>
        </w:tc>
      </w:tr>
    </w:tbl>
    <w:p w:rsidR="004B61BA" w:rsidRPr="00AD1880" w:rsidRDefault="004B61BA" w:rsidP="004B61BA">
      <w:pPr>
        <w:pStyle w:val="ConsPlusNormal"/>
        <w:tabs>
          <w:tab w:val="left" w:pos="13127"/>
        </w:tabs>
        <w:rPr>
          <w:sz w:val="22"/>
          <w:szCs w:val="22"/>
        </w:rPr>
      </w:pPr>
      <w:r w:rsidRPr="00AD1880">
        <w:rPr>
          <w:sz w:val="22"/>
          <w:szCs w:val="22"/>
        </w:rPr>
        <w:tab/>
        <w:t xml:space="preserve">   Коды </w:t>
      </w:r>
    </w:p>
    <w:tbl>
      <w:tblPr>
        <w:tblW w:w="13967" w:type="dxa"/>
        <w:tblLayout w:type="fixed"/>
        <w:tblCellMar>
          <w:top w:w="102" w:type="dxa"/>
          <w:left w:w="62" w:type="dxa"/>
          <w:bottom w:w="102" w:type="dxa"/>
          <w:right w:w="62" w:type="dxa"/>
        </w:tblCellMar>
        <w:tblLook w:val="0000" w:firstRow="0" w:lastRow="0" w:firstColumn="0" w:lastColumn="0" w:noHBand="0" w:noVBand="0"/>
      </w:tblPr>
      <w:tblGrid>
        <w:gridCol w:w="2816"/>
        <w:gridCol w:w="7462"/>
        <w:gridCol w:w="2108"/>
        <w:gridCol w:w="1581"/>
      </w:tblGrid>
      <w:tr w:rsidR="00A130C0" w:rsidRPr="00AD1880" w:rsidTr="0060699E">
        <w:trPr>
          <w:trHeight w:val="759"/>
        </w:trPr>
        <w:tc>
          <w:tcPr>
            <w:tcW w:w="2816" w:type="dxa"/>
          </w:tcPr>
          <w:p w:rsidR="00A130C0" w:rsidRPr="00AD1880" w:rsidRDefault="00A130C0" w:rsidP="00A130C0">
            <w:pPr>
              <w:pStyle w:val="ConsPlusNormal"/>
              <w:rPr>
                <w:sz w:val="22"/>
                <w:szCs w:val="22"/>
              </w:rPr>
            </w:pPr>
            <w:r w:rsidRPr="00AD1880">
              <w:rPr>
                <w:sz w:val="22"/>
                <w:szCs w:val="22"/>
              </w:rPr>
              <w:t>Полное наименование</w:t>
            </w:r>
          </w:p>
          <w:p w:rsidR="00A130C0" w:rsidRPr="00AD1880" w:rsidRDefault="00A130C0" w:rsidP="00A130C0">
            <w:pPr>
              <w:pStyle w:val="ConsPlusNormal"/>
              <w:rPr>
                <w:sz w:val="22"/>
                <w:szCs w:val="22"/>
              </w:rPr>
            </w:pPr>
          </w:p>
        </w:tc>
        <w:tc>
          <w:tcPr>
            <w:tcW w:w="7462" w:type="dxa"/>
          </w:tcPr>
          <w:p w:rsidR="00A130C0" w:rsidRPr="00AD1880" w:rsidRDefault="006B2780" w:rsidP="00A130C0">
            <w:pPr>
              <w:widowControl w:val="0"/>
              <w:autoSpaceDE w:val="0"/>
              <w:autoSpaceDN w:val="0"/>
              <w:adjustRightInd w:val="0"/>
              <w:rPr>
                <w:rFonts w:ascii="Times New Roman" w:eastAsiaTheme="minorEastAsia" w:hAnsi="Times New Roman" w:cs="Times New Roman"/>
                <w:sz w:val="24"/>
                <w:szCs w:val="24"/>
              </w:rPr>
            </w:pPr>
            <w:r w:rsidRPr="006B2780">
              <w:rPr>
                <w:rFonts w:ascii="Times New Roman" w:eastAsiaTheme="minorEastAsia" w:hAnsi="Times New Roman" w:cs="Times New Roman"/>
                <w:sz w:val="24"/>
                <w:szCs w:val="24"/>
              </w:rPr>
              <w:t>ГОСУДАРСТВЕННОЕ КАЗЕННОЕ УЧРЕЖДЕНИЕ РЕСПУБЛИКИ ДАГЕСТАН "ДИРЕКЦИЯ ЕДИНОГО ГОСУДАРСТВЕННОГО ЗАКАЗЧИКА-ЗАСТРОЙЩИКА"</w:t>
            </w:r>
          </w:p>
        </w:tc>
        <w:tc>
          <w:tcPr>
            <w:tcW w:w="2108" w:type="dxa"/>
            <w:tcBorders>
              <w:right w:val="single" w:sz="4" w:space="0" w:color="auto"/>
            </w:tcBorders>
            <w:vAlign w:val="bottom"/>
          </w:tcPr>
          <w:p w:rsidR="00A130C0" w:rsidRPr="00AD1880" w:rsidRDefault="00A130C0" w:rsidP="00A130C0">
            <w:pPr>
              <w:rPr>
                <w:rFonts w:ascii="Times New Roman" w:hAnsi="Times New Roman" w:cs="Times New Roman"/>
              </w:rPr>
            </w:pPr>
            <w:r w:rsidRPr="00AD1880">
              <w:rPr>
                <w:rFonts w:ascii="Times New Roman" w:hAnsi="Times New Roman" w:cs="Times New Roman"/>
              </w:rPr>
              <w:t>ИНН</w:t>
            </w:r>
          </w:p>
        </w:tc>
        <w:tc>
          <w:tcPr>
            <w:tcW w:w="1581" w:type="dxa"/>
            <w:tcBorders>
              <w:top w:val="single" w:sz="4" w:space="0" w:color="auto"/>
              <w:left w:val="single" w:sz="4" w:space="0" w:color="auto"/>
              <w:bottom w:val="single" w:sz="4" w:space="0" w:color="auto"/>
              <w:right w:val="single" w:sz="4" w:space="0" w:color="auto"/>
            </w:tcBorders>
            <w:shd w:val="clear" w:color="auto" w:fill="auto"/>
          </w:tcPr>
          <w:p w:rsidR="00A130C0" w:rsidRPr="00BA408D" w:rsidRDefault="006B2780" w:rsidP="00A130C0">
            <w:pPr>
              <w:pStyle w:val="ConsPlusNormal"/>
              <w:rPr>
                <w:color w:val="000000" w:themeColor="text1"/>
                <w:sz w:val="22"/>
                <w:szCs w:val="22"/>
                <w:highlight w:val="yellow"/>
              </w:rPr>
            </w:pPr>
            <w:r w:rsidRPr="006B2780">
              <w:rPr>
                <w:color w:val="000000" w:themeColor="text1"/>
                <w:sz w:val="22"/>
                <w:szCs w:val="22"/>
              </w:rPr>
              <w:t>0572006666</w:t>
            </w:r>
          </w:p>
        </w:tc>
      </w:tr>
      <w:tr w:rsidR="00E256FC" w:rsidRPr="00AD1880" w:rsidTr="0060699E">
        <w:trPr>
          <w:trHeight w:val="465"/>
        </w:trPr>
        <w:tc>
          <w:tcPr>
            <w:tcW w:w="2816" w:type="dxa"/>
          </w:tcPr>
          <w:p w:rsidR="00E256FC" w:rsidRPr="00AD1880" w:rsidRDefault="00E256FC" w:rsidP="00E256FC">
            <w:pPr>
              <w:pStyle w:val="ConsPlusNormal"/>
              <w:rPr>
                <w:sz w:val="22"/>
                <w:szCs w:val="22"/>
              </w:rPr>
            </w:pPr>
          </w:p>
        </w:tc>
        <w:tc>
          <w:tcPr>
            <w:tcW w:w="7462" w:type="dxa"/>
            <w:tcBorders>
              <w:top w:val="single" w:sz="4" w:space="0" w:color="auto"/>
              <w:bottom w:val="single" w:sz="4" w:space="0" w:color="auto"/>
            </w:tcBorders>
          </w:tcPr>
          <w:p w:rsidR="00E256FC" w:rsidRPr="00AD1880" w:rsidRDefault="00E256FC" w:rsidP="00E256FC">
            <w:pPr>
              <w:pStyle w:val="ConsPlusNormal"/>
              <w:rPr>
                <w:sz w:val="22"/>
                <w:szCs w:val="22"/>
              </w:rPr>
            </w:pPr>
          </w:p>
        </w:tc>
        <w:tc>
          <w:tcPr>
            <w:tcW w:w="2108" w:type="dxa"/>
            <w:tcBorders>
              <w:right w:val="single" w:sz="4" w:space="0" w:color="auto"/>
            </w:tcBorders>
            <w:vAlign w:val="bottom"/>
          </w:tcPr>
          <w:p w:rsidR="00E256FC" w:rsidRPr="00AD1880" w:rsidRDefault="00E256FC" w:rsidP="00E256FC">
            <w:pPr>
              <w:pStyle w:val="ConsPlusNormal"/>
              <w:rPr>
                <w:sz w:val="22"/>
                <w:szCs w:val="22"/>
              </w:rPr>
            </w:pPr>
            <w:r w:rsidRPr="00AD1880">
              <w:rPr>
                <w:sz w:val="22"/>
                <w:szCs w:val="22"/>
              </w:rPr>
              <w:t>КПП</w:t>
            </w:r>
          </w:p>
        </w:tc>
        <w:tc>
          <w:tcPr>
            <w:tcW w:w="1581" w:type="dxa"/>
            <w:tcBorders>
              <w:top w:val="single" w:sz="4" w:space="0" w:color="auto"/>
              <w:left w:val="single" w:sz="4" w:space="0" w:color="auto"/>
              <w:bottom w:val="single" w:sz="4" w:space="0" w:color="auto"/>
              <w:right w:val="single" w:sz="4" w:space="0" w:color="auto"/>
            </w:tcBorders>
            <w:shd w:val="clear" w:color="auto" w:fill="auto"/>
          </w:tcPr>
          <w:p w:rsidR="00E256FC" w:rsidRPr="00BA408D" w:rsidRDefault="006B2780" w:rsidP="00E256FC">
            <w:pPr>
              <w:pStyle w:val="ConsPlusNormal"/>
              <w:rPr>
                <w:color w:val="000000" w:themeColor="text1"/>
                <w:sz w:val="22"/>
                <w:szCs w:val="22"/>
                <w:highlight w:val="yellow"/>
              </w:rPr>
            </w:pPr>
            <w:r w:rsidRPr="006B2780">
              <w:rPr>
                <w:color w:val="000000" w:themeColor="text1"/>
                <w:sz w:val="22"/>
                <w:szCs w:val="22"/>
              </w:rPr>
              <w:t>057201001</w:t>
            </w:r>
          </w:p>
        </w:tc>
      </w:tr>
      <w:tr w:rsidR="00E256FC" w:rsidRPr="00AD1880" w:rsidTr="0060699E">
        <w:trPr>
          <w:trHeight w:val="1769"/>
        </w:trPr>
        <w:tc>
          <w:tcPr>
            <w:tcW w:w="2816" w:type="dxa"/>
          </w:tcPr>
          <w:p w:rsidR="00E256FC" w:rsidRPr="00AD1880" w:rsidRDefault="00E256FC" w:rsidP="00E256FC">
            <w:pPr>
              <w:pStyle w:val="ConsPlusNormal"/>
              <w:rPr>
                <w:sz w:val="22"/>
                <w:szCs w:val="22"/>
              </w:rPr>
            </w:pPr>
            <w:r w:rsidRPr="00AD1880">
              <w:rPr>
                <w:sz w:val="22"/>
                <w:szCs w:val="22"/>
              </w:rPr>
              <w:t>Место нахождения, телефон, адрес электронной почты</w:t>
            </w:r>
          </w:p>
        </w:tc>
        <w:tc>
          <w:tcPr>
            <w:tcW w:w="7462" w:type="dxa"/>
            <w:tcBorders>
              <w:top w:val="single" w:sz="4" w:space="0" w:color="auto"/>
              <w:bottom w:val="single" w:sz="4" w:space="0" w:color="auto"/>
            </w:tcBorders>
          </w:tcPr>
          <w:p w:rsidR="00E256FC" w:rsidRDefault="006B2780" w:rsidP="00AD1880">
            <w:pPr>
              <w:rPr>
                <w:rFonts w:ascii="Times New Roman" w:hAnsi="Times New Roman" w:cs="Times New Roman"/>
                <w:color w:val="000000" w:themeColor="text1"/>
              </w:rPr>
            </w:pPr>
            <w:r w:rsidRPr="006B2780">
              <w:rPr>
                <w:rFonts w:ascii="Times New Roman" w:hAnsi="Times New Roman" w:cs="Times New Roman"/>
                <w:color w:val="000000" w:themeColor="text1"/>
              </w:rPr>
              <w:t>367000, Республика Дагестан, город Махачкала, ул. Малыгина, д.1</w:t>
            </w:r>
          </w:p>
          <w:p w:rsidR="006B2780" w:rsidRPr="006B2780" w:rsidRDefault="006B2780" w:rsidP="00AD1880">
            <w:pPr>
              <w:rPr>
                <w:rFonts w:ascii="Times New Roman" w:hAnsi="Times New Roman" w:cs="Times New Roman"/>
                <w:color w:val="000000" w:themeColor="text1"/>
              </w:rPr>
            </w:pPr>
            <w:r w:rsidRPr="006B2780">
              <w:rPr>
                <w:rFonts w:ascii="Times New Roman" w:hAnsi="Times New Roman" w:cs="Times New Roman"/>
                <w:color w:val="000000" w:themeColor="text1"/>
              </w:rPr>
              <w:t>7-8722-515934</w:t>
            </w:r>
            <w:r>
              <w:rPr>
                <w:rFonts w:ascii="Times New Roman" w:hAnsi="Times New Roman" w:cs="Times New Roman"/>
                <w:color w:val="000000" w:themeColor="text1"/>
              </w:rPr>
              <w:t xml:space="preserve">, </w:t>
            </w:r>
            <w:r w:rsidRPr="006B2780">
              <w:rPr>
                <w:rFonts w:ascii="Times New Roman" w:hAnsi="Times New Roman" w:cs="Times New Roman"/>
                <w:color w:val="000000" w:themeColor="text1"/>
              </w:rPr>
              <w:t>dagzakaz@bk.ru</w:t>
            </w:r>
          </w:p>
        </w:tc>
        <w:tc>
          <w:tcPr>
            <w:tcW w:w="2108" w:type="dxa"/>
            <w:tcBorders>
              <w:right w:val="single" w:sz="4" w:space="0" w:color="auto"/>
            </w:tcBorders>
            <w:vAlign w:val="bottom"/>
          </w:tcPr>
          <w:p w:rsidR="00E256FC" w:rsidRPr="00AD1880" w:rsidRDefault="00E256FC" w:rsidP="00E256FC">
            <w:pPr>
              <w:pStyle w:val="ConsPlusNormal"/>
              <w:rPr>
                <w:sz w:val="22"/>
                <w:szCs w:val="22"/>
              </w:rPr>
            </w:pPr>
            <w:r w:rsidRPr="00AD1880">
              <w:rPr>
                <w:sz w:val="22"/>
                <w:szCs w:val="22"/>
              </w:rPr>
              <w:t>по ОКТМО</w:t>
            </w:r>
          </w:p>
        </w:tc>
        <w:tc>
          <w:tcPr>
            <w:tcW w:w="1581" w:type="dxa"/>
            <w:tcBorders>
              <w:top w:val="single" w:sz="4" w:space="0" w:color="auto"/>
              <w:left w:val="single" w:sz="4" w:space="0" w:color="auto"/>
              <w:bottom w:val="single" w:sz="4" w:space="0" w:color="auto"/>
              <w:right w:val="single" w:sz="4" w:space="0" w:color="auto"/>
            </w:tcBorders>
            <w:shd w:val="clear" w:color="auto" w:fill="auto"/>
          </w:tcPr>
          <w:p w:rsidR="00E256FC" w:rsidRPr="00BA408D" w:rsidRDefault="006B2780" w:rsidP="00E256FC">
            <w:pPr>
              <w:rPr>
                <w:rFonts w:ascii="Times New Roman" w:hAnsi="Times New Roman" w:cs="Times New Roman"/>
                <w:color w:val="000000" w:themeColor="text1"/>
                <w:highlight w:val="yellow"/>
                <w:lang w:eastAsia="ru-RU"/>
              </w:rPr>
            </w:pPr>
            <w:r w:rsidRPr="006B2780">
              <w:rPr>
                <w:rFonts w:ascii="Times New Roman" w:hAnsi="Times New Roman" w:cs="Times New Roman"/>
                <w:color w:val="000000" w:themeColor="text1"/>
                <w:lang w:eastAsia="ru-RU"/>
              </w:rPr>
              <w:t>82701370000</w:t>
            </w:r>
          </w:p>
        </w:tc>
      </w:tr>
      <w:tr w:rsidR="006B2780" w:rsidRPr="00AD1880" w:rsidTr="0060699E">
        <w:trPr>
          <w:trHeight w:val="919"/>
        </w:trPr>
        <w:tc>
          <w:tcPr>
            <w:tcW w:w="2816" w:type="dxa"/>
            <w:vAlign w:val="bottom"/>
          </w:tcPr>
          <w:p w:rsidR="006B2780" w:rsidRPr="00AD1880" w:rsidRDefault="006B2780" w:rsidP="006B2780">
            <w:pPr>
              <w:pStyle w:val="ConsPlusNormal"/>
              <w:rPr>
                <w:sz w:val="22"/>
                <w:szCs w:val="22"/>
              </w:rPr>
            </w:pPr>
            <w:r w:rsidRPr="00AD1880">
              <w:rPr>
                <w:sz w:val="22"/>
                <w:szCs w:val="22"/>
              </w:rPr>
              <w:t>Наименование объекта закупки</w:t>
            </w:r>
          </w:p>
        </w:tc>
        <w:tc>
          <w:tcPr>
            <w:tcW w:w="7462" w:type="dxa"/>
            <w:tcBorders>
              <w:top w:val="single" w:sz="4" w:space="0" w:color="auto"/>
              <w:bottom w:val="single" w:sz="4" w:space="0" w:color="auto"/>
            </w:tcBorders>
          </w:tcPr>
          <w:p w:rsidR="006B2780" w:rsidRPr="00210E5B" w:rsidRDefault="00A61D61" w:rsidP="006B2780">
            <w:pPr>
              <w:rPr>
                <w:rFonts w:ascii="Times New Roman" w:hAnsi="Times New Roman" w:cs="Times New Roman"/>
                <w:color w:val="000000" w:themeColor="text1"/>
              </w:rPr>
            </w:pPr>
            <w:r w:rsidRPr="00A61D61">
              <w:rPr>
                <w:rFonts w:ascii="Times New Roman" w:eastAsia="PT Astra Serif" w:hAnsi="Times New Roman" w:cs="Times New Roman"/>
                <w:color w:val="000000" w:themeColor="text1"/>
              </w:rPr>
              <w:t>выполнение подрядных работ по строительству объекта: Спортивный зал в с. Яраг-Казмаляр, Магарамкентский район</w:t>
            </w:r>
            <w:r w:rsidRPr="00A61D61">
              <w:rPr>
                <w:rFonts w:ascii="Times New Roman" w:eastAsia="PT Astra Serif" w:hAnsi="Times New Roman" w:cs="Times New Roman"/>
                <w:color w:val="000000" w:themeColor="text1"/>
              </w:rPr>
              <w:tab/>
            </w:r>
            <w:r>
              <w:rPr>
                <w:rFonts w:ascii="Times New Roman" w:eastAsia="PT Astra Serif" w:hAnsi="Times New Roman" w:cs="Times New Roman"/>
                <w:color w:val="000000" w:themeColor="text1"/>
              </w:rPr>
              <w:tab/>
            </w:r>
            <w:r>
              <w:rPr>
                <w:rFonts w:ascii="Times New Roman" w:eastAsia="PT Astra Serif" w:hAnsi="Times New Roman" w:cs="Times New Roman"/>
                <w:color w:val="000000" w:themeColor="text1"/>
              </w:rPr>
              <w:tab/>
            </w:r>
            <w:r>
              <w:rPr>
                <w:rFonts w:ascii="Times New Roman" w:eastAsia="PT Astra Serif" w:hAnsi="Times New Roman" w:cs="Times New Roman"/>
                <w:color w:val="000000" w:themeColor="text1"/>
              </w:rPr>
              <w:tab/>
            </w:r>
            <w:r>
              <w:rPr>
                <w:rFonts w:ascii="Times New Roman" w:eastAsia="PT Astra Serif" w:hAnsi="Times New Roman" w:cs="Times New Roman"/>
                <w:color w:val="000000" w:themeColor="text1"/>
              </w:rPr>
              <w:tab/>
            </w:r>
          </w:p>
        </w:tc>
        <w:tc>
          <w:tcPr>
            <w:tcW w:w="3689" w:type="dxa"/>
            <w:gridSpan w:val="2"/>
            <w:tcBorders>
              <w:top w:val="single" w:sz="4" w:space="0" w:color="auto"/>
              <w:bottom w:val="single" w:sz="4" w:space="0" w:color="auto"/>
              <w:right w:val="single" w:sz="4" w:space="0" w:color="auto"/>
            </w:tcBorders>
          </w:tcPr>
          <w:p w:rsidR="006B2780" w:rsidRPr="00AD1880" w:rsidRDefault="006B2780" w:rsidP="006B2780">
            <w:pPr>
              <w:pStyle w:val="ConsPlusNormal"/>
              <w:rPr>
                <w:sz w:val="22"/>
                <w:szCs w:val="22"/>
              </w:rPr>
            </w:pPr>
          </w:p>
        </w:tc>
      </w:tr>
    </w:tbl>
    <w:p w:rsidR="004B61BA" w:rsidRPr="00AD1880" w:rsidRDefault="004B61BA" w:rsidP="004B61BA">
      <w:pPr>
        <w:pStyle w:val="ConsPlusNormal"/>
        <w:rPr>
          <w:sz w:val="22"/>
          <w:szCs w:val="22"/>
        </w:rPr>
      </w:pPr>
    </w:p>
    <w:p w:rsidR="004B61BA" w:rsidRPr="00AD1880" w:rsidRDefault="004B61BA" w:rsidP="004B61BA">
      <w:pPr>
        <w:pStyle w:val="ConsPlusNormal"/>
        <w:rPr>
          <w:b/>
          <w:sz w:val="22"/>
          <w:szCs w:val="22"/>
        </w:rPr>
      </w:pPr>
      <w:bookmarkStart w:id="0" w:name="Par40"/>
      <w:bookmarkEnd w:id="0"/>
    </w:p>
    <w:p w:rsidR="004B61BA" w:rsidRPr="00AD1880" w:rsidRDefault="004B61BA" w:rsidP="004B61BA">
      <w:pPr>
        <w:pStyle w:val="ConsPlusNormal"/>
        <w:rPr>
          <w:b/>
          <w:sz w:val="22"/>
          <w:szCs w:val="22"/>
        </w:rPr>
      </w:pPr>
    </w:p>
    <w:p w:rsidR="004B61BA" w:rsidRPr="00AD1880" w:rsidRDefault="004B61BA">
      <w:pPr>
        <w:rPr>
          <w:rFonts w:ascii="Times New Roman" w:eastAsiaTheme="minorEastAsia" w:hAnsi="Times New Roman" w:cs="Times New Roman"/>
          <w:b/>
          <w:lang w:eastAsia="ru-RU"/>
        </w:rPr>
      </w:pPr>
      <w:r w:rsidRPr="00AD1880">
        <w:rPr>
          <w:rFonts w:ascii="Times New Roman" w:hAnsi="Times New Roman" w:cs="Times New Roman"/>
          <w:b/>
        </w:rPr>
        <w:br w:type="page"/>
      </w:r>
      <w:bookmarkStart w:id="1" w:name="_GoBack"/>
      <w:bookmarkEnd w:id="1"/>
    </w:p>
    <w:p w:rsidR="003D3C05" w:rsidRPr="00AD1880" w:rsidRDefault="003D3C05" w:rsidP="00855647">
      <w:pPr>
        <w:pStyle w:val="ConsPlusNormal"/>
        <w:rPr>
          <w:b/>
          <w:sz w:val="22"/>
          <w:szCs w:val="22"/>
        </w:rPr>
      </w:pPr>
    </w:p>
    <w:p w:rsidR="004E6131" w:rsidRPr="00AD1880" w:rsidRDefault="003D3C05" w:rsidP="00FB0BDB">
      <w:pPr>
        <w:pStyle w:val="ConsPlusNormal"/>
        <w:jc w:val="center"/>
        <w:rPr>
          <w:sz w:val="22"/>
          <w:szCs w:val="22"/>
        </w:rPr>
      </w:pPr>
      <w:r w:rsidRPr="00AD1880">
        <w:rPr>
          <w:b/>
          <w:sz w:val="22"/>
          <w:szCs w:val="22"/>
        </w:rPr>
        <w:t>II. Критерии и показатели оценки заявок на участие в закупке</w:t>
      </w:r>
    </w:p>
    <w:p w:rsidR="003F4854" w:rsidRPr="00AD1880" w:rsidRDefault="003F4854" w:rsidP="00855647">
      <w:pPr>
        <w:pStyle w:val="ConsPlusNormal"/>
        <w:rPr>
          <w:sz w:val="22"/>
          <w:szCs w:val="22"/>
        </w:rPr>
      </w:pPr>
    </w:p>
    <w:tbl>
      <w:tblPr>
        <w:tblStyle w:val="a3"/>
        <w:tblW w:w="15310" w:type="dxa"/>
        <w:tblInd w:w="-318" w:type="dxa"/>
        <w:tblLayout w:type="fixed"/>
        <w:tblLook w:val="04A0" w:firstRow="1" w:lastRow="0" w:firstColumn="1" w:lastColumn="0" w:noHBand="0" w:noVBand="1"/>
      </w:tblPr>
      <w:tblGrid>
        <w:gridCol w:w="852"/>
        <w:gridCol w:w="1134"/>
        <w:gridCol w:w="850"/>
        <w:gridCol w:w="1134"/>
        <w:gridCol w:w="1418"/>
        <w:gridCol w:w="2409"/>
        <w:gridCol w:w="1418"/>
        <w:gridCol w:w="6095"/>
      </w:tblGrid>
      <w:tr w:rsidR="00DA6C5D" w:rsidRPr="00AD1880" w:rsidTr="00796FF5">
        <w:tc>
          <w:tcPr>
            <w:tcW w:w="852" w:type="dxa"/>
          </w:tcPr>
          <w:p w:rsidR="00DA6C5D" w:rsidRPr="00AD1880" w:rsidRDefault="00DA6C5D" w:rsidP="00796FF5">
            <w:pPr>
              <w:pStyle w:val="ConsPlusNormal"/>
              <w:rPr>
                <w:sz w:val="22"/>
                <w:szCs w:val="22"/>
              </w:rPr>
            </w:pPr>
            <w:r w:rsidRPr="00AD1880">
              <w:rPr>
                <w:sz w:val="22"/>
                <w:szCs w:val="22"/>
              </w:rPr>
              <w:t>№</w:t>
            </w:r>
          </w:p>
        </w:tc>
        <w:tc>
          <w:tcPr>
            <w:tcW w:w="1134" w:type="dxa"/>
          </w:tcPr>
          <w:p w:rsidR="00DA6C5D" w:rsidRPr="00AD1880" w:rsidRDefault="00DA6C5D" w:rsidP="00796FF5">
            <w:pPr>
              <w:pStyle w:val="ConsPlusNormal"/>
              <w:rPr>
                <w:sz w:val="22"/>
                <w:szCs w:val="22"/>
              </w:rPr>
            </w:pPr>
            <w:r w:rsidRPr="00AD1880">
              <w:rPr>
                <w:sz w:val="22"/>
                <w:szCs w:val="22"/>
              </w:rPr>
              <w:t>Критерий оценки</w:t>
            </w:r>
          </w:p>
        </w:tc>
        <w:tc>
          <w:tcPr>
            <w:tcW w:w="850" w:type="dxa"/>
          </w:tcPr>
          <w:p w:rsidR="00DA6C5D" w:rsidRPr="00AD1880" w:rsidRDefault="00DA6C5D" w:rsidP="00796FF5">
            <w:pPr>
              <w:pStyle w:val="ConsPlusNormal"/>
              <w:rPr>
                <w:sz w:val="22"/>
                <w:szCs w:val="22"/>
              </w:rPr>
            </w:pPr>
            <w:r w:rsidRPr="00AD1880">
              <w:rPr>
                <w:sz w:val="22"/>
                <w:szCs w:val="22"/>
              </w:rPr>
              <w:t>Значимость критерия оценки, процентов</w:t>
            </w:r>
          </w:p>
        </w:tc>
        <w:tc>
          <w:tcPr>
            <w:tcW w:w="1134" w:type="dxa"/>
          </w:tcPr>
          <w:p w:rsidR="00DA6C5D" w:rsidRPr="00AD1880" w:rsidRDefault="00DA6C5D" w:rsidP="00796FF5">
            <w:pPr>
              <w:pStyle w:val="ConsPlusNormal"/>
              <w:rPr>
                <w:sz w:val="22"/>
                <w:szCs w:val="22"/>
              </w:rPr>
            </w:pPr>
            <w:r w:rsidRPr="00AD1880">
              <w:rPr>
                <w:sz w:val="22"/>
                <w:szCs w:val="22"/>
              </w:rPr>
              <w:t>Показатель оценки</w:t>
            </w:r>
          </w:p>
        </w:tc>
        <w:tc>
          <w:tcPr>
            <w:tcW w:w="1418" w:type="dxa"/>
          </w:tcPr>
          <w:p w:rsidR="00DA6C5D" w:rsidRPr="00AD1880" w:rsidRDefault="00DA6C5D" w:rsidP="00796FF5">
            <w:pPr>
              <w:pStyle w:val="ConsPlusNormal"/>
              <w:rPr>
                <w:sz w:val="22"/>
                <w:szCs w:val="22"/>
              </w:rPr>
            </w:pPr>
            <w:r w:rsidRPr="00AD1880">
              <w:rPr>
                <w:sz w:val="22"/>
                <w:szCs w:val="22"/>
              </w:rPr>
              <w:t>Значимость показателя оценки, процентов</w:t>
            </w:r>
          </w:p>
        </w:tc>
        <w:tc>
          <w:tcPr>
            <w:tcW w:w="2409" w:type="dxa"/>
          </w:tcPr>
          <w:p w:rsidR="00DA6C5D" w:rsidRPr="00AD1880" w:rsidRDefault="00DA6C5D" w:rsidP="00796FF5">
            <w:pPr>
              <w:pStyle w:val="ConsPlusNormal"/>
              <w:rPr>
                <w:sz w:val="22"/>
                <w:szCs w:val="22"/>
              </w:rPr>
            </w:pPr>
            <w:r w:rsidRPr="00AD1880">
              <w:rPr>
                <w:sz w:val="22"/>
                <w:szCs w:val="22"/>
              </w:rPr>
              <w:t>Показатель оценки, детализирующий показатель оценки</w:t>
            </w:r>
          </w:p>
        </w:tc>
        <w:tc>
          <w:tcPr>
            <w:tcW w:w="1418" w:type="dxa"/>
          </w:tcPr>
          <w:p w:rsidR="00DA6C5D" w:rsidRPr="00AD1880" w:rsidRDefault="00DA6C5D" w:rsidP="00796FF5">
            <w:pPr>
              <w:pStyle w:val="ConsPlusNormal"/>
              <w:rPr>
                <w:sz w:val="22"/>
                <w:szCs w:val="22"/>
              </w:rPr>
            </w:pPr>
            <w:r w:rsidRPr="00AD1880">
              <w:rPr>
                <w:sz w:val="22"/>
                <w:szCs w:val="22"/>
              </w:rPr>
              <w:t>Значимость показателя, детализирующего показатель оценки, процентов</w:t>
            </w:r>
          </w:p>
        </w:tc>
        <w:tc>
          <w:tcPr>
            <w:tcW w:w="6095" w:type="dxa"/>
          </w:tcPr>
          <w:p w:rsidR="00DA6C5D" w:rsidRPr="00AD1880" w:rsidRDefault="00DA6C5D" w:rsidP="00796FF5">
            <w:pPr>
              <w:pStyle w:val="ConsPlusNormal"/>
              <w:rPr>
                <w:sz w:val="22"/>
                <w:szCs w:val="22"/>
              </w:rPr>
            </w:pPr>
            <w:r w:rsidRPr="00AD1880">
              <w:rPr>
                <w:sz w:val="22"/>
                <w:szCs w:val="22"/>
              </w:rPr>
              <w:t xml:space="preserve">Формула оценки или шкала оценки </w:t>
            </w:r>
          </w:p>
        </w:tc>
      </w:tr>
      <w:tr w:rsidR="00DA6C5D" w:rsidRPr="00AD1880" w:rsidTr="00796FF5">
        <w:tc>
          <w:tcPr>
            <w:tcW w:w="852" w:type="dxa"/>
          </w:tcPr>
          <w:p w:rsidR="00DA6C5D" w:rsidRPr="00AD1880" w:rsidRDefault="00DA6C5D" w:rsidP="00796FF5">
            <w:pPr>
              <w:pStyle w:val="ConsPlusNormal"/>
              <w:numPr>
                <w:ilvl w:val="0"/>
                <w:numId w:val="3"/>
              </w:numPr>
              <w:rPr>
                <w:sz w:val="22"/>
                <w:szCs w:val="22"/>
              </w:rPr>
            </w:pPr>
          </w:p>
        </w:tc>
        <w:tc>
          <w:tcPr>
            <w:tcW w:w="1134" w:type="dxa"/>
          </w:tcPr>
          <w:p w:rsidR="00DA6C5D" w:rsidRPr="00AD1880" w:rsidRDefault="00DA6C5D" w:rsidP="00796FF5">
            <w:pPr>
              <w:pStyle w:val="ConsPlusNormal"/>
              <w:rPr>
                <w:sz w:val="22"/>
                <w:szCs w:val="22"/>
              </w:rPr>
            </w:pPr>
            <w:r w:rsidRPr="00AD1880">
              <w:rPr>
                <w:sz w:val="22"/>
                <w:szCs w:val="22"/>
              </w:rPr>
              <w:t>Цена контракта,</w:t>
            </w:r>
          </w:p>
          <w:p w:rsidR="00DA6C5D" w:rsidRPr="00AD1880" w:rsidRDefault="00DA6C5D" w:rsidP="00796FF5">
            <w:pPr>
              <w:pStyle w:val="ConsPlusNormal"/>
              <w:rPr>
                <w:sz w:val="22"/>
                <w:szCs w:val="22"/>
              </w:rPr>
            </w:pPr>
            <w:r w:rsidRPr="00AD1880">
              <w:rPr>
                <w:sz w:val="22"/>
                <w:szCs w:val="22"/>
              </w:rPr>
              <w:t>сумма цен единиц товара, работы, услуги</w:t>
            </w:r>
          </w:p>
        </w:tc>
        <w:tc>
          <w:tcPr>
            <w:tcW w:w="850" w:type="dxa"/>
          </w:tcPr>
          <w:p w:rsidR="00DA6C5D" w:rsidRPr="00AD1880" w:rsidRDefault="00DA6C5D" w:rsidP="00796FF5">
            <w:pPr>
              <w:pStyle w:val="ConsPlusNormal"/>
              <w:rPr>
                <w:sz w:val="22"/>
                <w:szCs w:val="22"/>
              </w:rPr>
            </w:pPr>
            <w:r w:rsidRPr="00AD1880">
              <w:rPr>
                <w:sz w:val="22"/>
                <w:szCs w:val="22"/>
              </w:rPr>
              <w:t>60</w:t>
            </w:r>
          </w:p>
        </w:tc>
        <w:tc>
          <w:tcPr>
            <w:tcW w:w="1134" w:type="dxa"/>
          </w:tcPr>
          <w:p w:rsidR="00DA6C5D" w:rsidRPr="00AD1880" w:rsidRDefault="00DA6C5D" w:rsidP="00796FF5">
            <w:pPr>
              <w:pStyle w:val="ConsPlusNormal"/>
              <w:rPr>
                <w:sz w:val="22"/>
                <w:szCs w:val="22"/>
              </w:rPr>
            </w:pPr>
            <w:r w:rsidRPr="00AD1880">
              <w:rPr>
                <w:sz w:val="22"/>
                <w:szCs w:val="22"/>
              </w:rPr>
              <w:t>-</w:t>
            </w:r>
          </w:p>
        </w:tc>
        <w:tc>
          <w:tcPr>
            <w:tcW w:w="1418" w:type="dxa"/>
          </w:tcPr>
          <w:p w:rsidR="00DA6C5D" w:rsidRPr="00AD1880" w:rsidRDefault="00DA6C5D" w:rsidP="00796FF5">
            <w:pPr>
              <w:pStyle w:val="ConsPlusNormal"/>
              <w:rPr>
                <w:sz w:val="22"/>
                <w:szCs w:val="22"/>
              </w:rPr>
            </w:pPr>
            <w:r w:rsidRPr="00AD1880">
              <w:rPr>
                <w:sz w:val="22"/>
                <w:szCs w:val="22"/>
              </w:rPr>
              <w:t>-</w:t>
            </w:r>
          </w:p>
        </w:tc>
        <w:tc>
          <w:tcPr>
            <w:tcW w:w="2409" w:type="dxa"/>
          </w:tcPr>
          <w:p w:rsidR="00DA6C5D" w:rsidRPr="00AD1880" w:rsidRDefault="00DA6C5D" w:rsidP="00796FF5">
            <w:pPr>
              <w:pStyle w:val="ConsPlusNormal"/>
              <w:rPr>
                <w:sz w:val="22"/>
                <w:szCs w:val="22"/>
              </w:rPr>
            </w:pPr>
            <w:r w:rsidRPr="00AD1880">
              <w:rPr>
                <w:sz w:val="22"/>
                <w:szCs w:val="22"/>
              </w:rPr>
              <w:t>-</w:t>
            </w:r>
          </w:p>
        </w:tc>
        <w:tc>
          <w:tcPr>
            <w:tcW w:w="1418" w:type="dxa"/>
          </w:tcPr>
          <w:p w:rsidR="00DA6C5D" w:rsidRPr="00AD1880" w:rsidRDefault="00DA6C5D" w:rsidP="00796FF5">
            <w:pPr>
              <w:pStyle w:val="ConsPlusNormal"/>
              <w:rPr>
                <w:sz w:val="22"/>
                <w:szCs w:val="22"/>
              </w:rPr>
            </w:pPr>
            <w:r w:rsidRPr="00AD1880">
              <w:rPr>
                <w:sz w:val="22"/>
                <w:szCs w:val="22"/>
              </w:rPr>
              <w:t>-</w:t>
            </w:r>
          </w:p>
        </w:tc>
        <w:tc>
          <w:tcPr>
            <w:tcW w:w="6095" w:type="dxa"/>
          </w:tcPr>
          <w:p w:rsidR="00DA6C5D" w:rsidRPr="00AD1880" w:rsidRDefault="00DA6C5D" w:rsidP="00796FF5">
            <w:pPr>
              <w:pStyle w:val="ConsPlusNormal"/>
              <w:rPr>
                <w:sz w:val="22"/>
                <w:szCs w:val="22"/>
              </w:rPr>
            </w:pPr>
            <w:r w:rsidRPr="00AD1880">
              <w:rPr>
                <w:sz w:val="22"/>
                <w:szCs w:val="22"/>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w:t>
            </w:r>
            <w:hyperlink r:id="rId8" w:history="1">
              <w:r w:rsidRPr="00AD1880">
                <w:rPr>
                  <w:rStyle w:val="a5"/>
                  <w:sz w:val="22"/>
                  <w:szCs w:val="22"/>
                </w:rPr>
                <w:t>законом</w:t>
              </w:r>
            </w:hyperlink>
            <w:r w:rsidRPr="00AD1880">
              <w:rPr>
                <w:sz w:val="22"/>
                <w:szCs w:val="22"/>
              </w:rPr>
              <w:t xml:space="preserve"> оценке по указанному критерию оценки, (БЦ</w:t>
            </w:r>
            <w:r w:rsidRPr="00AD1880">
              <w:rPr>
                <w:sz w:val="22"/>
                <w:szCs w:val="22"/>
                <w:vertAlign w:val="subscript"/>
              </w:rPr>
              <w:t>i</w:t>
            </w:r>
            <w:r w:rsidRPr="00AD1880">
              <w:rPr>
                <w:sz w:val="22"/>
                <w:szCs w:val="22"/>
              </w:rPr>
              <w:t>) определяется по одной из следующих формуле:</w:t>
            </w:r>
          </w:p>
          <w:p w:rsidR="00DA6C5D" w:rsidRPr="00AD1880" w:rsidRDefault="00DA6C5D" w:rsidP="00796FF5">
            <w:pPr>
              <w:pStyle w:val="ConsPlusNormal"/>
              <w:rPr>
                <w:sz w:val="22"/>
                <w:szCs w:val="22"/>
              </w:rPr>
            </w:pPr>
            <w:r w:rsidRPr="00AD1880">
              <w:rPr>
                <w:sz w:val="22"/>
                <w:szCs w:val="22"/>
              </w:rPr>
              <w:t xml:space="preserve">а) за исключением случаев, предусмотренных </w:t>
            </w:r>
            <w:hyperlink r:id="rId9" w:anchor="dst5" w:history="1">
              <w:r w:rsidRPr="00AD1880">
                <w:rPr>
                  <w:rStyle w:val="a5"/>
                  <w:sz w:val="22"/>
                  <w:szCs w:val="22"/>
                </w:rPr>
                <w:t>подпунктом "б"</w:t>
              </w:r>
            </w:hyperlink>
            <w:r w:rsidRPr="00AD1880">
              <w:rPr>
                <w:sz w:val="22"/>
                <w:szCs w:val="22"/>
              </w:rPr>
              <w:t xml:space="preserve"> настоящего пункта и </w:t>
            </w:r>
            <w:hyperlink r:id="rId10" w:anchor="dst100056" w:history="1">
              <w:r w:rsidRPr="00AD1880">
                <w:rPr>
                  <w:rStyle w:val="a5"/>
                  <w:sz w:val="22"/>
                  <w:szCs w:val="22"/>
                </w:rPr>
                <w:t>пунктом 10</w:t>
              </w:r>
            </w:hyperlink>
            <w:r w:rsidRPr="00AD1880">
              <w:rPr>
                <w:sz w:val="22"/>
                <w:szCs w:val="22"/>
              </w:rPr>
              <w:t xml:space="preserve"> настоящего Положения, - по формуле:</w:t>
            </w:r>
            <w:r w:rsidRPr="00AD1880">
              <w:rPr>
                <w:noProof/>
                <w:sz w:val="22"/>
                <w:szCs w:val="22"/>
              </w:rPr>
              <w:drawing>
                <wp:inline distT="0" distB="0" distL="0" distR="0" wp14:anchorId="4BEC55CB" wp14:editId="44A428AF">
                  <wp:extent cx="2019300" cy="59055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590550"/>
                          </a:xfrm>
                          <a:prstGeom prst="rect">
                            <a:avLst/>
                          </a:prstGeom>
                          <a:noFill/>
                        </pic:spPr>
                      </pic:pic>
                    </a:graphicData>
                  </a:graphic>
                </wp:inline>
              </w:drawing>
            </w:r>
          </w:p>
          <w:p w:rsidR="00DA6C5D" w:rsidRPr="00AD1880" w:rsidRDefault="00DA6C5D" w:rsidP="00796FF5">
            <w:pPr>
              <w:pStyle w:val="ConsPlusNormal"/>
              <w:rPr>
                <w:sz w:val="22"/>
                <w:szCs w:val="22"/>
              </w:rPr>
            </w:pPr>
            <w:r w:rsidRPr="00AD1880">
              <w:rPr>
                <w:sz w:val="22"/>
                <w:szCs w:val="22"/>
              </w:rPr>
              <w:t>где:</w:t>
            </w:r>
          </w:p>
          <w:p w:rsidR="00DA6C5D" w:rsidRPr="00AD1880" w:rsidRDefault="00DA6C5D" w:rsidP="00796FF5">
            <w:pPr>
              <w:pStyle w:val="ConsPlusNormal"/>
              <w:rPr>
                <w:sz w:val="22"/>
                <w:szCs w:val="22"/>
              </w:rPr>
            </w:pPr>
            <w:r w:rsidRPr="00AD1880">
              <w:rPr>
                <w:sz w:val="22"/>
                <w:szCs w:val="22"/>
              </w:rPr>
              <w:t xml:space="preserve">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2" w:anchor="dst1178" w:history="1">
              <w:r w:rsidRPr="00AD1880">
                <w:rPr>
                  <w:rStyle w:val="a5"/>
                  <w:sz w:val="22"/>
                  <w:szCs w:val="22"/>
                </w:rPr>
                <w:t>частью 24 статьи 22</w:t>
              </w:r>
            </w:hyperlink>
            <w:r w:rsidRPr="00AD1880">
              <w:rPr>
                <w:sz w:val="22"/>
                <w:szCs w:val="22"/>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w:t>
            </w:r>
            <w:hyperlink r:id="rId13" w:history="1">
              <w:r w:rsidRPr="00AD1880">
                <w:rPr>
                  <w:rStyle w:val="a5"/>
                  <w:sz w:val="22"/>
                  <w:szCs w:val="22"/>
                </w:rPr>
                <w:t>законом</w:t>
              </w:r>
            </w:hyperlink>
            <w:r w:rsidRPr="00AD1880">
              <w:rPr>
                <w:sz w:val="22"/>
                <w:szCs w:val="22"/>
              </w:rPr>
              <w:t xml:space="preserve"> оценке по критерию оценки "цена контракта, сумма цен единиц товара, работы, услуги" (далее - ценовое предложение);</w:t>
            </w:r>
          </w:p>
          <w:p w:rsidR="00DA6C5D" w:rsidRPr="00AD1880" w:rsidRDefault="00DA6C5D" w:rsidP="00796FF5">
            <w:pPr>
              <w:pStyle w:val="ConsPlusNormal"/>
              <w:rPr>
                <w:sz w:val="22"/>
                <w:szCs w:val="22"/>
              </w:rPr>
            </w:pPr>
            <w:r w:rsidRPr="00AD1880">
              <w:rPr>
                <w:sz w:val="22"/>
                <w:szCs w:val="22"/>
              </w:rPr>
              <w:t>Ц</w:t>
            </w:r>
            <w:r w:rsidRPr="00AD1880">
              <w:rPr>
                <w:sz w:val="22"/>
                <w:szCs w:val="22"/>
                <w:vertAlign w:val="subscript"/>
              </w:rPr>
              <w:t>л</w:t>
            </w:r>
            <w:r w:rsidRPr="00AD1880">
              <w:rPr>
                <w:sz w:val="22"/>
                <w:szCs w:val="22"/>
              </w:rPr>
              <w:t xml:space="preserve"> - наилучшее ценовое предложение из числа предложенных в соответствии с Федеральным </w:t>
            </w:r>
            <w:hyperlink r:id="rId14" w:history="1">
              <w:r w:rsidRPr="00AD1880">
                <w:rPr>
                  <w:rStyle w:val="a5"/>
                  <w:sz w:val="22"/>
                  <w:szCs w:val="22"/>
                </w:rPr>
                <w:t>законом</w:t>
              </w:r>
            </w:hyperlink>
            <w:r w:rsidRPr="00AD1880">
              <w:rPr>
                <w:sz w:val="22"/>
                <w:szCs w:val="22"/>
              </w:rPr>
              <w:t>участниками закупки, заявки (части заявки) которых подлежат оценке по критерию оценки "цена контракта, сумма цен единиц товара, работы, услуги";</w:t>
            </w:r>
          </w:p>
          <w:p w:rsidR="00DA6C5D" w:rsidRPr="00AD1880" w:rsidRDefault="00DA6C5D" w:rsidP="00796FF5">
            <w:pPr>
              <w:spacing w:before="100" w:beforeAutospacing="1" w:after="100" w:afterAutospacing="1" w:line="180" w:lineRule="atLeast"/>
              <w:rPr>
                <w:rFonts w:ascii="Times New Roman" w:eastAsia="Times New Roman" w:hAnsi="Times New Roman" w:cs="Times New Roman"/>
              </w:rPr>
            </w:pPr>
            <w:r w:rsidRPr="00AD1880">
              <w:rPr>
                <w:rFonts w:ascii="Times New Roman" w:eastAsia="Times New Roman" w:hAnsi="Times New Roman" w:cs="Times New Roman"/>
              </w:rPr>
              <w:t xml:space="preserve">б) в случае если по результатам применения формулы, </w:t>
            </w:r>
            <w:r w:rsidRPr="00AD1880">
              <w:rPr>
                <w:rFonts w:ascii="Times New Roman" w:eastAsia="Times New Roman" w:hAnsi="Times New Roman" w:cs="Times New Roman"/>
              </w:rPr>
              <w:lastRenderedPageBreak/>
              <w:t xml:space="preserve">предусмотренной </w:t>
            </w:r>
            <w:hyperlink r:id="rId15" w:anchor="dst4" w:history="1">
              <w:r w:rsidRPr="00AD1880">
                <w:rPr>
                  <w:rFonts w:ascii="Times New Roman" w:eastAsia="Times New Roman" w:hAnsi="Times New Roman" w:cs="Times New Roman"/>
                </w:rPr>
                <w:t>подпунктом "а"</w:t>
              </w:r>
            </w:hyperlink>
            <w:r w:rsidRPr="00AD1880">
              <w:rPr>
                <w:rFonts w:ascii="Times New Roman" w:eastAsia="Times New Roman" w:hAnsi="Times New Roman" w:cs="Times New Roman"/>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6" w:history="1">
              <w:r w:rsidRPr="00AD1880">
                <w:rPr>
                  <w:rFonts w:ascii="Times New Roman" w:eastAsia="Times New Roman" w:hAnsi="Times New Roman" w:cs="Times New Roman"/>
                </w:rPr>
                <w:t>законом</w:t>
              </w:r>
            </w:hyperlink>
            <w:r w:rsidRPr="00AD1880">
              <w:rPr>
                <w:rFonts w:ascii="Times New Roman" w:eastAsia="Times New Roman" w:hAnsi="Times New Roman" w:cs="Times New Roman"/>
              </w:rPr>
              <w:t xml:space="preserve"> оценке по указанному критерию оценки (БЦ</w:t>
            </w:r>
            <w:r w:rsidRPr="00AD1880">
              <w:rPr>
                <w:rFonts w:ascii="Times New Roman" w:eastAsia="Times New Roman" w:hAnsi="Times New Roman" w:cs="Times New Roman"/>
                <w:vertAlign w:val="subscript"/>
              </w:rPr>
              <w:t>i</w:t>
            </w:r>
            <w:r w:rsidRPr="00AD1880">
              <w:rPr>
                <w:rFonts w:ascii="Times New Roman" w:eastAsia="Times New Roman" w:hAnsi="Times New Roman" w:cs="Times New Roman"/>
              </w:rPr>
              <w:t>), определяется по формуле:</w:t>
            </w:r>
          </w:p>
          <w:p w:rsidR="00DA6C5D" w:rsidRPr="00AD1880" w:rsidRDefault="00DA6C5D" w:rsidP="00796FF5">
            <w:pPr>
              <w:spacing w:before="100" w:beforeAutospacing="1" w:after="100" w:afterAutospacing="1" w:line="180" w:lineRule="atLeast"/>
              <w:rPr>
                <w:rFonts w:ascii="Times New Roman" w:eastAsia="Times New Roman" w:hAnsi="Times New Roman" w:cs="Times New Roman"/>
              </w:rPr>
            </w:pPr>
            <w:r w:rsidRPr="00AD1880">
              <w:rPr>
                <w:rFonts w:ascii="Times New Roman" w:hAnsi="Times New Roman" w:cs="Times New Roman"/>
                <w:bCs/>
                <w:noProof/>
                <w:lang w:eastAsia="ru-RU"/>
              </w:rPr>
              <w:drawing>
                <wp:inline distT="0" distB="0" distL="0" distR="0" wp14:anchorId="68B9968A" wp14:editId="32D12B96">
                  <wp:extent cx="1952625" cy="485775"/>
                  <wp:effectExtent l="19050" t="0" r="0" b="0"/>
                  <wp:docPr id="4" name="Рисунок 1" descr="https://base.garant.ru/files/base/403337669/31319487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3131948734.png"/>
                          <pic:cNvPicPr>
                            <a:picLocks noChangeAspect="1" noChangeArrowheads="1"/>
                          </pic:cNvPicPr>
                        </pic:nvPicPr>
                        <pic:blipFill>
                          <a:blip r:embed="rId17" cstate="print"/>
                          <a:srcRect/>
                          <a:stretch>
                            <a:fillRect/>
                          </a:stretch>
                        </pic:blipFill>
                        <pic:spPr bwMode="auto">
                          <a:xfrm>
                            <a:off x="0" y="0"/>
                            <a:ext cx="1952625" cy="485775"/>
                          </a:xfrm>
                          <a:prstGeom prst="rect">
                            <a:avLst/>
                          </a:prstGeom>
                          <a:noFill/>
                          <a:ln w="9525">
                            <a:noFill/>
                            <a:miter lim="800000"/>
                            <a:headEnd/>
                            <a:tailEnd/>
                          </a:ln>
                        </pic:spPr>
                      </pic:pic>
                    </a:graphicData>
                  </a:graphic>
                </wp:inline>
              </w:drawing>
            </w:r>
            <w:r w:rsidRPr="00AD1880">
              <w:rPr>
                <w:rFonts w:ascii="Times New Roman" w:hAnsi="Times New Roman" w:cs="Times New Roman"/>
                <w:bCs/>
              </w:rPr>
              <w:t>,</w:t>
            </w:r>
          </w:p>
          <w:p w:rsidR="00DA6C5D" w:rsidRPr="00AD1880" w:rsidRDefault="00DA6C5D" w:rsidP="00796FF5">
            <w:pPr>
              <w:pStyle w:val="aligncenter"/>
              <w:spacing w:line="180" w:lineRule="atLeast"/>
              <w:jc w:val="both"/>
              <w:rPr>
                <w:sz w:val="22"/>
                <w:szCs w:val="22"/>
              </w:rPr>
            </w:pPr>
            <w:r w:rsidRPr="00AD1880">
              <w:rPr>
                <w:sz w:val="22"/>
                <w:szCs w:val="22"/>
              </w:rPr>
              <w:t>где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DA6C5D" w:rsidRPr="00AD1880" w:rsidRDefault="00DA6C5D" w:rsidP="00796FF5">
            <w:pPr>
              <w:pStyle w:val="ConsPlusNormal"/>
              <w:rPr>
                <w:sz w:val="22"/>
                <w:szCs w:val="22"/>
              </w:rPr>
            </w:pPr>
          </w:p>
          <w:p w:rsidR="00DA6C5D" w:rsidRPr="00AD1880" w:rsidRDefault="00DA6C5D" w:rsidP="00796FF5">
            <w:pPr>
              <w:pStyle w:val="ConsPlusNormal"/>
              <w:rPr>
                <w:sz w:val="22"/>
                <w:szCs w:val="22"/>
                <w:shd w:val="clear" w:color="auto" w:fill="FFFFFF"/>
              </w:rPr>
            </w:pPr>
            <w:r w:rsidRPr="00AD1880">
              <w:rPr>
                <w:sz w:val="22"/>
                <w:szCs w:val="22"/>
                <w:shd w:val="clear" w:color="auto" w:fill="FFFFFF"/>
              </w:rPr>
              <w:t>Если при проведении процедуры подачи предложений о цене контракта либо о сумме цен единиц товара, работы, услуги (в случае, предусмотренном </w:t>
            </w:r>
            <w:hyperlink r:id="rId18" w:anchor="block_2224" w:history="1">
              <w:r w:rsidRPr="00AD1880">
                <w:rPr>
                  <w:rStyle w:val="a5"/>
                  <w:sz w:val="22"/>
                  <w:szCs w:val="22"/>
                  <w:shd w:val="clear" w:color="auto" w:fill="FFFFFF"/>
                </w:rPr>
                <w:t>частью 24 статьи 22</w:t>
              </w:r>
            </w:hyperlink>
            <w:r w:rsidRPr="00AD1880">
              <w:rPr>
                <w:sz w:val="22"/>
                <w:szCs w:val="22"/>
                <w:shd w:val="clear" w:color="auto" w:fill="FFFFFF"/>
              </w:rPr>
              <w:t>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r w:rsidRPr="00AD1880">
              <w:rPr>
                <w:noProof/>
                <w:sz w:val="22"/>
                <w:szCs w:val="22"/>
              </w:rPr>
              <w:drawing>
                <wp:inline distT="0" distB="0" distL="0" distR="0" wp14:anchorId="1D81F236" wp14:editId="1D35B77E">
                  <wp:extent cx="419100" cy="257175"/>
                  <wp:effectExtent l="19050" t="0" r="0" b="0"/>
                  <wp:docPr id="10" name="Рисунок 1" descr="https://base.garant.ru/files/base/403337669/804607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804607273.png"/>
                          <pic:cNvPicPr>
                            <a:picLocks noChangeAspect="1" noChangeArrowheads="1"/>
                          </pic:cNvPicPr>
                        </pic:nvPicPr>
                        <pic:blipFill>
                          <a:blip r:embed="rId19" cstate="print"/>
                          <a:srcRect/>
                          <a:stretch>
                            <a:fillRect/>
                          </a:stretch>
                        </pic:blipFill>
                        <pic:spPr bwMode="auto">
                          <a:xfrm>
                            <a:off x="0" y="0"/>
                            <a:ext cx="419100" cy="257175"/>
                          </a:xfrm>
                          <a:prstGeom prst="rect">
                            <a:avLst/>
                          </a:prstGeom>
                          <a:noFill/>
                          <a:ln w="9525">
                            <a:noFill/>
                            <a:miter lim="800000"/>
                            <a:headEnd/>
                            <a:tailEnd/>
                          </a:ln>
                        </pic:spPr>
                      </pic:pic>
                    </a:graphicData>
                  </a:graphic>
                </wp:inline>
              </w:drawing>
            </w:r>
            <w:r w:rsidRPr="00AD1880">
              <w:rPr>
                <w:sz w:val="22"/>
                <w:szCs w:val="22"/>
                <w:shd w:val="clear" w:color="auto" w:fill="FFFFFF"/>
              </w:rPr>
              <w:t> определяется вследующемпорядке:</w:t>
            </w:r>
          </w:p>
          <w:p w:rsidR="00DA6C5D" w:rsidRPr="00AD1880" w:rsidRDefault="00DA6C5D" w:rsidP="00796FF5">
            <w:pPr>
              <w:pStyle w:val="ConsPlusNormal"/>
              <w:rPr>
                <w:sz w:val="22"/>
                <w:szCs w:val="22"/>
                <w:shd w:val="clear" w:color="auto" w:fill="FFFFFF"/>
              </w:rPr>
            </w:pPr>
          </w:p>
          <w:p w:rsidR="00DA6C5D" w:rsidRPr="00AD1880" w:rsidRDefault="00DA6C5D" w:rsidP="00796FF5">
            <w:pPr>
              <w:pStyle w:val="ConsPlusNormal"/>
              <w:rPr>
                <w:sz w:val="22"/>
                <w:szCs w:val="22"/>
                <w:shd w:val="clear" w:color="auto" w:fill="FFFFFF"/>
              </w:rPr>
            </w:pPr>
            <w:r w:rsidRPr="00AD1880">
              <w:rPr>
                <w:sz w:val="22"/>
                <w:szCs w:val="22"/>
                <w:shd w:val="clear" w:color="auto" w:fill="FFFFFF"/>
              </w:rPr>
              <w:t>а)</w:t>
            </w:r>
            <w:r w:rsidRPr="00AD1880">
              <w:rPr>
                <w:bCs/>
                <w:sz w:val="22"/>
                <w:szCs w:val="22"/>
              </w:rPr>
              <w:t xml:space="preserve"> для подлежащей в соответствии с </w:t>
            </w:r>
            <w:hyperlink r:id="rId20" w:anchor="block_32" w:history="1">
              <w:r w:rsidRPr="00AD1880">
                <w:rPr>
                  <w:rStyle w:val="a5"/>
                  <w:bCs/>
                  <w:sz w:val="22"/>
                  <w:szCs w:val="22"/>
                </w:rPr>
                <w:t>Федеральным законом</w:t>
              </w:r>
            </w:hyperlink>
            <w:r w:rsidRPr="00AD1880">
              <w:rPr>
                <w:bCs/>
                <w:sz w:val="22"/>
                <w:szCs w:val="22"/>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AD1880">
              <w:rPr>
                <w:bCs/>
                <w:noProof/>
                <w:sz w:val="22"/>
                <w:szCs w:val="22"/>
              </w:rPr>
              <w:drawing>
                <wp:inline distT="0" distB="0" distL="0" distR="0" wp14:anchorId="30CD2741" wp14:editId="4967B138">
                  <wp:extent cx="419100" cy="257175"/>
                  <wp:effectExtent l="19050" t="0" r="0" b="0"/>
                  <wp:docPr id="11" name="Рисунок 9" descr="https://base.garant.ru/files/base/403337669/804607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ase.garant.ru/files/base/403337669/804607273.png"/>
                          <pic:cNvPicPr>
                            <a:picLocks noChangeAspect="1" noChangeArrowheads="1"/>
                          </pic:cNvPicPr>
                        </pic:nvPicPr>
                        <pic:blipFill>
                          <a:blip r:embed="rId19" cstate="print"/>
                          <a:srcRect/>
                          <a:stretch>
                            <a:fillRect/>
                          </a:stretch>
                        </pic:blipFill>
                        <pic:spPr bwMode="auto">
                          <a:xfrm>
                            <a:off x="0" y="0"/>
                            <a:ext cx="419100" cy="257175"/>
                          </a:xfrm>
                          <a:prstGeom prst="rect">
                            <a:avLst/>
                          </a:prstGeom>
                          <a:noFill/>
                          <a:ln w="9525">
                            <a:noFill/>
                            <a:miter lim="800000"/>
                            <a:headEnd/>
                            <a:tailEnd/>
                          </a:ln>
                        </pic:spPr>
                      </pic:pic>
                    </a:graphicData>
                  </a:graphic>
                </wp:inline>
              </w:drawing>
            </w:r>
            <w:r w:rsidRPr="00AD1880">
              <w:rPr>
                <w:bCs/>
                <w:sz w:val="22"/>
                <w:szCs w:val="22"/>
              </w:rPr>
              <w:lastRenderedPageBreak/>
              <w:t xml:space="preserve">определяется по формуле: </w:t>
            </w:r>
            <w:r w:rsidRPr="00AD1880">
              <w:rPr>
                <w:bCs/>
                <w:noProof/>
                <w:sz w:val="22"/>
                <w:szCs w:val="22"/>
              </w:rPr>
              <w:drawing>
                <wp:inline distT="0" distB="0" distL="0" distR="0" wp14:anchorId="2A068B8F" wp14:editId="5824BB19">
                  <wp:extent cx="2209800" cy="581025"/>
                  <wp:effectExtent l="19050" t="0" r="0" b="0"/>
                  <wp:docPr id="13" name="Рисунок 11" descr="https://base.garant.ru/files/base/403337669/607203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ase.garant.ru/files/base/403337669/607203895.png"/>
                          <pic:cNvPicPr>
                            <a:picLocks noChangeAspect="1" noChangeArrowheads="1"/>
                          </pic:cNvPicPr>
                        </pic:nvPicPr>
                        <pic:blipFill>
                          <a:blip r:embed="rId21" cstate="print"/>
                          <a:srcRect/>
                          <a:stretch>
                            <a:fillRect/>
                          </a:stretch>
                        </pic:blipFill>
                        <pic:spPr bwMode="auto">
                          <a:xfrm>
                            <a:off x="0" y="0"/>
                            <a:ext cx="2209800" cy="581025"/>
                          </a:xfrm>
                          <a:prstGeom prst="rect">
                            <a:avLst/>
                          </a:prstGeom>
                          <a:noFill/>
                          <a:ln w="9525">
                            <a:noFill/>
                            <a:miter lim="800000"/>
                            <a:headEnd/>
                            <a:tailEnd/>
                          </a:ln>
                        </pic:spPr>
                      </pic:pic>
                    </a:graphicData>
                  </a:graphic>
                </wp:inline>
              </w:drawing>
            </w:r>
          </w:p>
          <w:p w:rsidR="00DA6C5D" w:rsidRPr="00AD1880" w:rsidRDefault="00DA6C5D" w:rsidP="00796FF5">
            <w:pPr>
              <w:pStyle w:val="ConsPlusNormal"/>
              <w:rPr>
                <w:bCs/>
                <w:sz w:val="22"/>
                <w:szCs w:val="22"/>
              </w:rPr>
            </w:pPr>
            <w:r w:rsidRPr="00AD1880">
              <w:rPr>
                <w:sz w:val="22"/>
                <w:szCs w:val="22"/>
                <w:shd w:val="clear" w:color="auto" w:fill="FFFFFF"/>
              </w:rPr>
              <w:t xml:space="preserve">б) </w:t>
            </w:r>
            <w:r w:rsidRPr="00AD1880">
              <w:rPr>
                <w:bCs/>
                <w:sz w:val="22"/>
                <w:szCs w:val="22"/>
              </w:rPr>
              <w:t xml:space="preserve">для подлежащей в соответствии с </w:t>
            </w:r>
            <w:hyperlink r:id="rId22" w:anchor="block_32" w:history="1">
              <w:r w:rsidRPr="00AD1880">
                <w:rPr>
                  <w:rStyle w:val="a5"/>
                  <w:bCs/>
                  <w:sz w:val="22"/>
                  <w:szCs w:val="22"/>
                </w:rPr>
                <w:t>Федеральным законом</w:t>
              </w:r>
            </w:hyperlink>
            <w:r w:rsidRPr="00AD1880">
              <w:rPr>
                <w:bCs/>
                <w:sz w:val="22"/>
                <w:szCs w:val="22"/>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AD1880">
              <w:rPr>
                <w:bCs/>
                <w:noProof/>
                <w:sz w:val="22"/>
                <w:szCs w:val="22"/>
              </w:rPr>
              <w:drawing>
                <wp:inline distT="0" distB="0" distL="0" distR="0" wp14:anchorId="142A993C" wp14:editId="41453C88">
                  <wp:extent cx="419100" cy="257175"/>
                  <wp:effectExtent l="19050" t="0" r="0" b="0"/>
                  <wp:docPr id="15" name="Рисунок 14" descr="https://base.garant.ru/files/base/403337669/804607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ase.garant.ru/files/base/403337669/804607273.png"/>
                          <pic:cNvPicPr>
                            <a:picLocks noChangeAspect="1" noChangeArrowheads="1"/>
                          </pic:cNvPicPr>
                        </pic:nvPicPr>
                        <pic:blipFill>
                          <a:blip r:embed="rId19" cstate="print"/>
                          <a:srcRect/>
                          <a:stretch>
                            <a:fillRect/>
                          </a:stretch>
                        </pic:blipFill>
                        <pic:spPr bwMode="auto">
                          <a:xfrm>
                            <a:off x="0" y="0"/>
                            <a:ext cx="419100" cy="257175"/>
                          </a:xfrm>
                          <a:prstGeom prst="rect">
                            <a:avLst/>
                          </a:prstGeom>
                          <a:noFill/>
                          <a:ln w="9525">
                            <a:noFill/>
                            <a:miter lim="800000"/>
                            <a:headEnd/>
                            <a:tailEnd/>
                          </a:ln>
                        </pic:spPr>
                      </pic:pic>
                    </a:graphicData>
                  </a:graphic>
                </wp:inline>
              </w:drawing>
            </w:r>
            <w:r w:rsidRPr="00AD1880">
              <w:rPr>
                <w:bCs/>
                <w:sz w:val="22"/>
                <w:szCs w:val="22"/>
              </w:rPr>
              <w:t>определяется по формуле:</w:t>
            </w:r>
          </w:p>
          <w:p w:rsidR="00DA6C5D" w:rsidRPr="00AD1880" w:rsidRDefault="00DA6C5D" w:rsidP="00796FF5">
            <w:pPr>
              <w:pStyle w:val="ConsPlusNormal"/>
              <w:rPr>
                <w:sz w:val="22"/>
                <w:szCs w:val="22"/>
                <w:shd w:val="clear" w:color="auto" w:fill="FFFFFF"/>
              </w:rPr>
            </w:pPr>
            <w:r w:rsidRPr="00AD1880">
              <w:rPr>
                <w:bCs/>
                <w:noProof/>
                <w:sz w:val="22"/>
                <w:szCs w:val="22"/>
              </w:rPr>
              <w:drawing>
                <wp:inline distT="0" distB="0" distL="0" distR="0" wp14:anchorId="18300DEB" wp14:editId="0692A20D">
                  <wp:extent cx="2209800" cy="581025"/>
                  <wp:effectExtent l="19050" t="0" r="0" b="0"/>
                  <wp:docPr id="16" name="Рисунок 16" descr="https://base.garant.ru/files/base/403337669/2164516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ase.garant.ru/files/base/403337669/2164516217.png"/>
                          <pic:cNvPicPr>
                            <a:picLocks noChangeAspect="1" noChangeArrowheads="1"/>
                          </pic:cNvPicPr>
                        </pic:nvPicPr>
                        <pic:blipFill>
                          <a:blip r:embed="rId23" cstate="print"/>
                          <a:srcRect/>
                          <a:stretch>
                            <a:fillRect/>
                          </a:stretch>
                        </pic:blipFill>
                        <pic:spPr bwMode="auto">
                          <a:xfrm>
                            <a:off x="0" y="0"/>
                            <a:ext cx="2209800" cy="581025"/>
                          </a:xfrm>
                          <a:prstGeom prst="rect">
                            <a:avLst/>
                          </a:prstGeom>
                          <a:noFill/>
                          <a:ln w="9525">
                            <a:noFill/>
                            <a:miter lim="800000"/>
                            <a:headEnd/>
                            <a:tailEnd/>
                          </a:ln>
                        </pic:spPr>
                      </pic:pic>
                    </a:graphicData>
                  </a:graphic>
                </wp:inline>
              </w:drawing>
            </w:r>
          </w:p>
          <w:p w:rsidR="00DA6C5D" w:rsidRPr="00AD1880" w:rsidRDefault="00DA6C5D" w:rsidP="00796FF5">
            <w:pPr>
              <w:pStyle w:val="s1"/>
              <w:shd w:val="clear" w:color="auto" w:fill="FFFFFF"/>
              <w:rPr>
                <w:bCs/>
                <w:sz w:val="22"/>
                <w:szCs w:val="22"/>
              </w:rPr>
            </w:pPr>
            <w:r w:rsidRPr="00AD1880">
              <w:rPr>
                <w:bCs/>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A6C5D" w:rsidRPr="00AD1880" w:rsidRDefault="00DA6C5D" w:rsidP="00796FF5">
            <w:pPr>
              <w:pStyle w:val="s1"/>
              <w:shd w:val="clear" w:color="auto" w:fill="FFFFFF"/>
              <w:rPr>
                <w:bCs/>
                <w:sz w:val="22"/>
                <w:szCs w:val="22"/>
              </w:rPr>
            </w:pPr>
            <w:r w:rsidRPr="00AD1880">
              <w:rPr>
                <w:bCs/>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A6C5D" w:rsidRPr="00AD1880" w:rsidRDefault="00DA6C5D" w:rsidP="00796FF5">
            <w:pPr>
              <w:pStyle w:val="s1"/>
              <w:shd w:val="clear" w:color="auto" w:fill="FFFFFF"/>
              <w:rPr>
                <w:bCs/>
                <w:sz w:val="22"/>
                <w:szCs w:val="22"/>
              </w:rPr>
            </w:pPr>
            <w:r w:rsidRPr="00AD1880">
              <w:rPr>
                <w:bCs/>
                <w:sz w:val="22"/>
                <w:szCs w:val="22"/>
              </w:rPr>
              <w:t xml:space="preserve">б) значение </w:t>
            </w:r>
            <w:r w:rsidRPr="00AD1880">
              <w:rPr>
                <w:bCs/>
                <w:noProof/>
                <w:sz w:val="22"/>
                <w:szCs w:val="22"/>
              </w:rPr>
              <w:drawing>
                <wp:inline distT="0" distB="0" distL="0" distR="0" wp14:anchorId="425F909C" wp14:editId="673B79E0">
                  <wp:extent cx="228600" cy="238125"/>
                  <wp:effectExtent l="19050" t="0" r="0" b="0"/>
                  <wp:docPr id="17" name="Рисунок 19" descr="https://base.garant.ru/files/base/403337669/1862952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ase.garant.ru/files/base/403337669/1862952242.png"/>
                          <pic:cNvPicPr>
                            <a:picLocks noChangeAspect="1" noChangeArrowheads="1"/>
                          </pic:cNvPicPr>
                        </pic:nvPicPr>
                        <pic:blipFill>
                          <a:blip r:embed="rId24" cstate="print"/>
                          <a:srcRect/>
                          <a:stretch>
                            <a:fillRect/>
                          </a:stretch>
                        </pic:blipFill>
                        <pic:spPr bwMode="auto">
                          <a:xfrm>
                            <a:off x="0" y="0"/>
                            <a:ext cx="228600" cy="238125"/>
                          </a:xfrm>
                          <a:prstGeom prst="rect">
                            <a:avLst/>
                          </a:prstGeom>
                          <a:noFill/>
                          <a:ln w="9525">
                            <a:noFill/>
                            <a:miter lim="800000"/>
                            <a:headEnd/>
                            <a:tailEnd/>
                          </a:ln>
                        </pic:spPr>
                      </pic:pic>
                    </a:graphicData>
                  </a:graphic>
                </wp:inline>
              </w:drawing>
            </w:r>
            <w:r w:rsidRPr="00AD1880">
              <w:rPr>
                <w:bCs/>
                <w:sz w:val="22"/>
                <w:szCs w:val="22"/>
              </w:rPr>
              <w:t xml:space="preserve">при применении формулы, предусмотренной </w:t>
            </w:r>
            <w:hyperlink r:id="rId25" w:anchor="block_10101" w:history="1">
              <w:r w:rsidRPr="00AD1880">
                <w:rPr>
                  <w:rStyle w:val="a5"/>
                  <w:bCs/>
                  <w:sz w:val="22"/>
                  <w:szCs w:val="22"/>
                </w:rPr>
                <w:t>подпунктом "а" пункта 10</w:t>
              </w:r>
            </w:hyperlink>
            <w:r w:rsidRPr="00AD1880">
              <w:rPr>
                <w:bCs/>
                <w:sz w:val="22"/>
                <w:szCs w:val="22"/>
              </w:rPr>
              <w:t xml:space="preserve"> настоящего Положения, и значения </w:t>
            </w:r>
            <w:r w:rsidRPr="00AD1880">
              <w:rPr>
                <w:bCs/>
                <w:noProof/>
                <w:sz w:val="22"/>
                <w:szCs w:val="22"/>
              </w:rPr>
              <w:drawing>
                <wp:inline distT="0" distB="0" distL="0" distR="0" wp14:anchorId="6FBF71F8" wp14:editId="1E843101">
                  <wp:extent cx="228600" cy="238125"/>
                  <wp:effectExtent l="19050" t="0" r="0" b="0"/>
                  <wp:docPr id="18" name="Рисунок 20" descr="https://base.garant.ru/files/base/403337669/1862952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base.garant.ru/files/base/403337669/1862952242.png"/>
                          <pic:cNvPicPr>
                            <a:picLocks noChangeAspect="1" noChangeArrowheads="1"/>
                          </pic:cNvPicPr>
                        </pic:nvPicPr>
                        <pic:blipFill>
                          <a:blip r:embed="rId24" cstate="print"/>
                          <a:srcRect/>
                          <a:stretch>
                            <a:fillRect/>
                          </a:stretch>
                        </pic:blipFill>
                        <pic:spPr bwMode="auto">
                          <a:xfrm>
                            <a:off x="0" y="0"/>
                            <a:ext cx="228600" cy="238125"/>
                          </a:xfrm>
                          <a:prstGeom prst="rect">
                            <a:avLst/>
                          </a:prstGeom>
                          <a:noFill/>
                          <a:ln w="9525">
                            <a:noFill/>
                            <a:miter lim="800000"/>
                            <a:headEnd/>
                            <a:tailEnd/>
                          </a:ln>
                        </pic:spPr>
                      </pic:pic>
                    </a:graphicData>
                  </a:graphic>
                </wp:inline>
              </w:drawing>
            </w:r>
            <w:r w:rsidRPr="00AD1880">
              <w:rPr>
                <w:bCs/>
                <w:sz w:val="22"/>
                <w:szCs w:val="22"/>
              </w:rPr>
              <w:t xml:space="preserve">и </w:t>
            </w:r>
            <w:r w:rsidRPr="00AD1880">
              <w:rPr>
                <w:bCs/>
                <w:noProof/>
                <w:sz w:val="22"/>
                <w:szCs w:val="22"/>
              </w:rPr>
              <w:drawing>
                <wp:inline distT="0" distB="0" distL="0" distR="0" wp14:anchorId="5058BB38" wp14:editId="77133499">
                  <wp:extent cx="190500" cy="238125"/>
                  <wp:effectExtent l="19050" t="0" r="0" b="0"/>
                  <wp:docPr id="22" name="Рисунок 21" descr="https://base.garant.ru/files/base/403337669/2994140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base.garant.ru/files/base/403337669/2994140376.png"/>
                          <pic:cNvPicPr>
                            <a:picLocks noChangeAspect="1" noChangeArrowheads="1"/>
                          </pic:cNvPicPr>
                        </pic:nvPicPr>
                        <pic:blipFill>
                          <a:blip r:embed="rId26" cstate="print"/>
                          <a:srcRect/>
                          <a:stretch>
                            <a:fillRect/>
                          </a:stretch>
                        </pic:blipFill>
                        <pic:spPr bwMode="auto">
                          <a:xfrm>
                            <a:off x="0" y="0"/>
                            <a:ext cx="190500" cy="238125"/>
                          </a:xfrm>
                          <a:prstGeom prst="rect">
                            <a:avLst/>
                          </a:prstGeom>
                          <a:noFill/>
                          <a:ln w="9525">
                            <a:noFill/>
                            <a:miter lim="800000"/>
                            <a:headEnd/>
                            <a:tailEnd/>
                          </a:ln>
                        </pic:spPr>
                      </pic:pic>
                    </a:graphicData>
                  </a:graphic>
                </wp:inline>
              </w:drawing>
            </w:r>
            <w:r w:rsidRPr="00AD1880">
              <w:rPr>
                <w:bCs/>
                <w:sz w:val="22"/>
                <w:szCs w:val="22"/>
              </w:rPr>
              <w:t xml:space="preserve">при применении формулы, предусмотренной </w:t>
            </w:r>
            <w:hyperlink r:id="rId27" w:anchor="block_10102" w:history="1">
              <w:r w:rsidRPr="00AD1880">
                <w:rPr>
                  <w:rStyle w:val="a5"/>
                  <w:bCs/>
                  <w:sz w:val="22"/>
                  <w:szCs w:val="22"/>
                </w:rPr>
                <w:t>подпунктом "б" пункта 10</w:t>
              </w:r>
            </w:hyperlink>
            <w:r w:rsidRPr="00AD1880">
              <w:rPr>
                <w:bCs/>
                <w:sz w:val="22"/>
                <w:szCs w:val="22"/>
              </w:rPr>
              <w:t xml:space="preserve"> настоящего Положения, указываются без знака "минус";</w:t>
            </w:r>
          </w:p>
          <w:p w:rsidR="00DA6C5D" w:rsidRPr="00AD1880" w:rsidRDefault="00DA6C5D" w:rsidP="00796FF5">
            <w:pPr>
              <w:pStyle w:val="s1"/>
              <w:shd w:val="clear" w:color="auto" w:fill="FFFFFF"/>
              <w:rPr>
                <w:bCs/>
                <w:sz w:val="22"/>
                <w:szCs w:val="22"/>
              </w:rPr>
            </w:pPr>
            <w:r w:rsidRPr="00AD1880">
              <w:rPr>
                <w:bCs/>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AB2087" w:rsidRPr="00AD1880" w:rsidTr="00AB2087">
        <w:trPr>
          <w:trHeight w:val="132"/>
        </w:trPr>
        <w:tc>
          <w:tcPr>
            <w:tcW w:w="852" w:type="dxa"/>
            <w:vMerge w:val="restart"/>
          </w:tcPr>
          <w:p w:rsidR="00AB2087" w:rsidRPr="00AD1880" w:rsidRDefault="00AB2087" w:rsidP="00796FF5">
            <w:pPr>
              <w:autoSpaceDE w:val="0"/>
              <w:autoSpaceDN w:val="0"/>
              <w:adjustRightInd w:val="0"/>
              <w:rPr>
                <w:rFonts w:ascii="Times New Roman" w:hAnsi="Times New Roman" w:cs="Times New Roman"/>
              </w:rPr>
            </w:pPr>
            <w:r w:rsidRPr="00AD1880">
              <w:rPr>
                <w:rFonts w:ascii="Times New Roman" w:hAnsi="Times New Roman" w:cs="Times New Roman"/>
              </w:rPr>
              <w:lastRenderedPageBreak/>
              <w:t>2.</w:t>
            </w:r>
          </w:p>
        </w:tc>
        <w:tc>
          <w:tcPr>
            <w:tcW w:w="1134" w:type="dxa"/>
            <w:vMerge w:val="restart"/>
          </w:tcPr>
          <w:p w:rsidR="00AB2087" w:rsidRPr="00AD1880" w:rsidRDefault="00AB2087" w:rsidP="00796FF5">
            <w:pPr>
              <w:pStyle w:val="ConsPlusNormal"/>
              <w:rPr>
                <w:sz w:val="22"/>
                <w:szCs w:val="22"/>
              </w:rPr>
            </w:pPr>
            <w:r w:rsidRPr="00AD1880">
              <w:rPr>
                <w:sz w:val="22"/>
                <w:szCs w:val="22"/>
              </w:rPr>
              <w:t xml:space="preserve">Квалификация участников </w:t>
            </w:r>
            <w:r w:rsidRPr="00AD1880">
              <w:rPr>
                <w:sz w:val="22"/>
                <w:szCs w:val="22"/>
              </w:rPr>
              <w:lastRenderedPageBreak/>
              <w:t>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w:t>
            </w:r>
            <w:r w:rsidRPr="00AD1880">
              <w:rPr>
                <w:sz w:val="22"/>
                <w:szCs w:val="22"/>
              </w:rPr>
              <w:lastRenderedPageBreak/>
              <w:t>ации</w:t>
            </w:r>
          </w:p>
        </w:tc>
        <w:tc>
          <w:tcPr>
            <w:tcW w:w="850" w:type="dxa"/>
            <w:vMerge w:val="restart"/>
          </w:tcPr>
          <w:p w:rsidR="00AB2087" w:rsidRPr="00AD1880" w:rsidRDefault="00AB2087" w:rsidP="00796FF5">
            <w:pPr>
              <w:pStyle w:val="ConsPlusNormal"/>
              <w:jc w:val="center"/>
              <w:rPr>
                <w:sz w:val="22"/>
                <w:szCs w:val="22"/>
                <w:lang w:val="en-US"/>
              </w:rPr>
            </w:pPr>
            <w:r w:rsidRPr="00AD1880">
              <w:rPr>
                <w:sz w:val="22"/>
                <w:szCs w:val="22"/>
              </w:rPr>
              <w:lastRenderedPageBreak/>
              <w:t>4</w:t>
            </w:r>
            <w:r w:rsidRPr="00AD1880">
              <w:rPr>
                <w:sz w:val="22"/>
                <w:szCs w:val="22"/>
                <w:lang w:val="en-US"/>
              </w:rPr>
              <w:t>0</w:t>
            </w:r>
          </w:p>
        </w:tc>
        <w:tc>
          <w:tcPr>
            <w:tcW w:w="1134" w:type="dxa"/>
            <w:vMerge w:val="restart"/>
          </w:tcPr>
          <w:p w:rsidR="00AB2087" w:rsidRPr="00AD1880" w:rsidRDefault="00AB2087" w:rsidP="00796FF5">
            <w:pPr>
              <w:pStyle w:val="ConsPlusNormal"/>
              <w:rPr>
                <w:sz w:val="22"/>
                <w:szCs w:val="22"/>
              </w:rPr>
            </w:pPr>
            <w:r w:rsidRPr="00AD1880">
              <w:rPr>
                <w:sz w:val="22"/>
                <w:szCs w:val="22"/>
              </w:rPr>
              <w:t xml:space="preserve">наличие у участников </w:t>
            </w:r>
            <w:r w:rsidRPr="00AD1880">
              <w:rPr>
                <w:sz w:val="22"/>
                <w:szCs w:val="22"/>
              </w:rPr>
              <w:lastRenderedPageBreak/>
              <w:t>закупки опыта работы, связанного с предметом контракта</w:t>
            </w:r>
          </w:p>
          <w:p w:rsidR="00AB2087" w:rsidRPr="00AD1880" w:rsidRDefault="00AB2087" w:rsidP="00796FF5">
            <w:pPr>
              <w:pStyle w:val="ConsPlusNormal"/>
              <w:rPr>
                <w:sz w:val="22"/>
                <w:szCs w:val="22"/>
              </w:rPr>
            </w:pPr>
          </w:p>
          <w:p w:rsidR="00AB2087" w:rsidRPr="00AD1880" w:rsidRDefault="00AB2087" w:rsidP="00796FF5">
            <w:pPr>
              <w:pStyle w:val="ConsPlusNormal"/>
              <w:rPr>
                <w:sz w:val="22"/>
                <w:szCs w:val="22"/>
              </w:rPr>
            </w:pPr>
          </w:p>
        </w:tc>
        <w:tc>
          <w:tcPr>
            <w:tcW w:w="1418" w:type="dxa"/>
            <w:vMerge w:val="restart"/>
          </w:tcPr>
          <w:p w:rsidR="00AB2087" w:rsidRPr="00AD1880" w:rsidRDefault="00AB2087" w:rsidP="00796FF5">
            <w:pPr>
              <w:pStyle w:val="ConsPlusNormal"/>
              <w:jc w:val="center"/>
              <w:rPr>
                <w:sz w:val="22"/>
                <w:szCs w:val="22"/>
              </w:rPr>
            </w:pPr>
            <w:r w:rsidRPr="00AD1880">
              <w:rPr>
                <w:sz w:val="22"/>
                <w:szCs w:val="22"/>
              </w:rPr>
              <w:lastRenderedPageBreak/>
              <w:t>100</w:t>
            </w:r>
          </w:p>
        </w:tc>
        <w:tc>
          <w:tcPr>
            <w:tcW w:w="2409" w:type="dxa"/>
          </w:tcPr>
          <w:p w:rsidR="00AB2087" w:rsidRPr="00AB2087" w:rsidRDefault="00AB2087" w:rsidP="00796FF5">
            <w:pPr>
              <w:rPr>
                <w:rFonts w:ascii="Times New Roman" w:eastAsiaTheme="minorEastAsia" w:hAnsi="Times New Roman" w:cs="Times New Roman"/>
                <w:lang w:eastAsia="ru-RU"/>
              </w:rPr>
            </w:pPr>
            <w:r w:rsidRPr="00AB2087">
              <w:rPr>
                <w:rFonts w:ascii="Times New Roman" w:hAnsi="Times New Roman" w:cs="Times New Roman"/>
              </w:rPr>
              <w:t xml:space="preserve">Признак № 1 Общее количество исполненных участником закупки </w:t>
            </w:r>
            <w:r w:rsidRPr="00AB2087">
              <w:rPr>
                <w:rFonts w:ascii="Times New Roman" w:hAnsi="Times New Roman" w:cs="Times New Roman"/>
              </w:rPr>
              <w:lastRenderedPageBreak/>
              <w:t>договоров</w:t>
            </w:r>
            <w:r w:rsidRPr="00AB2087">
              <w:rPr>
                <w:rFonts w:ascii="Times New Roman" w:eastAsiaTheme="minorEastAsia" w:hAnsi="Times New Roman" w:cs="Times New Roman"/>
                <w:lang w:eastAsia="ru-RU"/>
              </w:rPr>
              <w:t>;</w:t>
            </w:r>
          </w:p>
          <w:p w:rsidR="00AB2087" w:rsidRPr="00AB2087" w:rsidRDefault="00AB2087" w:rsidP="00796FF5">
            <w:pPr>
              <w:rPr>
                <w:rFonts w:ascii="Times New Roman" w:eastAsiaTheme="minorEastAsia" w:hAnsi="Times New Roman" w:cs="Times New Roman"/>
                <w:lang w:eastAsia="ru-RU"/>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tc>
        <w:tc>
          <w:tcPr>
            <w:tcW w:w="1418" w:type="dxa"/>
          </w:tcPr>
          <w:p w:rsidR="00AB2087" w:rsidRPr="00AB2087" w:rsidRDefault="00AB2087" w:rsidP="00796FF5">
            <w:pPr>
              <w:pStyle w:val="ConsPlusNormal"/>
              <w:jc w:val="center"/>
              <w:rPr>
                <w:sz w:val="22"/>
                <w:szCs w:val="22"/>
              </w:rPr>
            </w:pPr>
            <w:r w:rsidRPr="00AB2087">
              <w:rPr>
                <w:sz w:val="22"/>
                <w:szCs w:val="22"/>
              </w:rPr>
              <w:lastRenderedPageBreak/>
              <w:t>80</w:t>
            </w:r>
          </w:p>
        </w:tc>
        <w:tc>
          <w:tcPr>
            <w:tcW w:w="6095" w:type="dxa"/>
          </w:tcPr>
          <w:p w:rsidR="00AB2087" w:rsidRPr="00AD1880" w:rsidRDefault="00AB2087" w:rsidP="00796FF5">
            <w:pPr>
              <w:autoSpaceDE w:val="0"/>
              <w:autoSpaceDN w:val="0"/>
              <w:adjustRightInd w:val="0"/>
              <w:rPr>
                <w:rFonts w:ascii="Times New Roman" w:hAnsi="Times New Roman" w:cs="Times New Roman"/>
              </w:rPr>
            </w:pPr>
            <w:r w:rsidRPr="00AD1880">
              <w:rPr>
                <w:rFonts w:ascii="Times New Roman" w:hAnsi="Times New Roman" w:cs="Times New Roman"/>
                <w:noProof/>
                <w:position w:val="-23"/>
                <w:lang w:eastAsia="ru-RU"/>
              </w:rPr>
              <w:drawing>
                <wp:inline distT="0" distB="0" distL="0" distR="0" wp14:anchorId="5076B5A2" wp14:editId="7522D9E5">
                  <wp:extent cx="2222500" cy="499745"/>
                  <wp:effectExtent l="0" t="0" r="6350" b="0"/>
                  <wp:docPr id="23" name="Рисунок 6"/>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22500" cy="499745"/>
                          </a:xfrm>
                          <a:prstGeom prst="rect">
                            <a:avLst/>
                          </a:prstGeom>
                          <a:noFill/>
                          <a:ln>
                            <a:noFill/>
                          </a:ln>
                        </pic:spPr>
                      </pic:pic>
                    </a:graphicData>
                  </a:graphic>
                </wp:inline>
              </w:drawing>
            </w:r>
          </w:p>
          <w:p w:rsidR="00AB2087" w:rsidRPr="00AD1880" w:rsidRDefault="00AB2087" w:rsidP="00796FF5">
            <w:pPr>
              <w:autoSpaceDE w:val="0"/>
              <w:autoSpaceDN w:val="0"/>
              <w:adjustRightInd w:val="0"/>
              <w:ind w:firstLine="540"/>
              <w:jc w:val="both"/>
              <w:rPr>
                <w:rFonts w:ascii="Times New Roman" w:hAnsi="Times New Roman" w:cs="Times New Roman"/>
              </w:rPr>
            </w:pPr>
            <w:r w:rsidRPr="00AD1880">
              <w:rPr>
                <w:rFonts w:ascii="Times New Roman" w:hAnsi="Times New Roman" w:cs="Times New Roman"/>
              </w:rPr>
              <w:t>где:</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lastRenderedPageBreak/>
              <w:t>Х</w:t>
            </w:r>
            <w:r w:rsidRPr="00AD1880">
              <w:rPr>
                <w:rFonts w:ascii="Times New Roman" w:hAnsi="Times New Roman" w:cs="Times New Roman"/>
                <w:vertAlign w:val="subscript"/>
              </w:rPr>
              <w:t>max</w:t>
            </w:r>
            <w:r w:rsidRPr="00AD1880">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9" w:history="1">
              <w:r w:rsidRPr="00AD1880">
                <w:rPr>
                  <w:rFonts w:ascii="Times New Roman" w:hAnsi="Times New Roman" w:cs="Times New Roman"/>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i</w:t>
            </w:r>
            <w:r w:rsidRPr="00AD1880">
              <w:rPr>
                <w:rFonts w:ascii="Times New Roman" w:hAnsi="Times New Roman" w:cs="Times New Roman"/>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30" w:history="1">
              <w:r w:rsidRPr="00AD1880">
                <w:rPr>
                  <w:rFonts w:ascii="Times New Roman" w:hAnsi="Times New Roman" w:cs="Times New Roman"/>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min</w:t>
            </w:r>
            <w:r w:rsidRPr="00AD1880">
              <w:rPr>
                <w:rFonts w:ascii="Times New Roman" w:hAnsi="Times New Roman" w:cs="Times New Roman"/>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31" w:history="1">
              <w:r w:rsidRPr="00AD1880">
                <w:rPr>
                  <w:rFonts w:ascii="Times New Roman" w:hAnsi="Times New Roman" w:cs="Times New Roman"/>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p>
          <w:p w:rsidR="00AB2087" w:rsidRPr="00AD1880" w:rsidRDefault="00AB2087" w:rsidP="00796FF5">
            <w:pPr>
              <w:pStyle w:val="ConsPlusNormal"/>
              <w:jc w:val="center"/>
              <w:rPr>
                <w:noProof/>
                <w:position w:val="-31"/>
                <w:sz w:val="22"/>
                <w:szCs w:val="22"/>
              </w:rPr>
            </w:pPr>
          </w:p>
        </w:tc>
      </w:tr>
      <w:tr w:rsidR="00AB2087" w:rsidRPr="00AD1880" w:rsidTr="00E32124">
        <w:trPr>
          <w:trHeight w:val="64"/>
        </w:trPr>
        <w:tc>
          <w:tcPr>
            <w:tcW w:w="852" w:type="dxa"/>
            <w:vMerge/>
          </w:tcPr>
          <w:p w:rsidR="00AB2087" w:rsidRPr="00AD1880" w:rsidRDefault="00AB2087" w:rsidP="00796FF5">
            <w:pPr>
              <w:autoSpaceDE w:val="0"/>
              <w:autoSpaceDN w:val="0"/>
              <w:adjustRightInd w:val="0"/>
              <w:rPr>
                <w:rFonts w:ascii="Times New Roman" w:hAnsi="Times New Roman" w:cs="Times New Roman"/>
              </w:rPr>
            </w:pPr>
          </w:p>
        </w:tc>
        <w:tc>
          <w:tcPr>
            <w:tcW w:w="1134" w:type="dxa"/>
            <w:vMerge/>
          </w:tcPr>
          <w:p w:rsidR="00AB2087" w:rsidRPr="00AD1880" w:rsidRDefault="00AB2087" w:rsidP="00796FF5">
            <w:pPr>
              <w:pStyle w:val="ConsPlusNormal"/>
              <w:rPr>
                <w:sz w:val="22"/>
                <w:szCs w:val="22"/>
              </w:rPr>
            </w:pPr>
          </w:p>
        </w:tc>
        <w:tc>
          <w:tcPr>
            <w:tcW w:w="850" w:type="dxa"/>
            <w:vMerge/>
          </w:tcPr>
          <w:p w:rsidR="00AB2087" w:rsidRPr="00AD1880" w:rsidRDefault="00AB2087" w:rsidP="00796FF5">
            <w:pPr>
              <w:pStyle w:val="ConsPlusNormal"/>
              <w:jc w:val="center"/>
              <w:rPr>
                <w:sz w:val="22"/>
                <w:szCs w:val="22"/>
              </w:rPr>
            </w:pPr>
          </w:p>
        </w:tc>
        <w:tc>
          <w:tcPr>
            <w:tcW w:w="1134" w:type="dxa"/>
            <w:vMerge/>
          </w:tcPr>
          <w:p w:rsidR="00AB2087" w:rsidRPr="00AD1880" w:rsidRDefault="00AB2087" w:rsidP="00796FF5">
            <w:pPr>
              <w:pStyle w:val="ConsPlusNormal"/>
              <w:rPr>
                <w:sz w:val="22"/>
                <w:szCs w:val="22"/>
              </w:rPr>
            </w:pPr>
          </w:p>
        </w:tc>
        <w:tc>
          <w:tcPr>
            <w:tcW w:w="1418" w:type="dxa"/>
            <w:vMerge/>
          </w:tcPr>
          <w:p w:rsidR="00AB2087" w:rsidRPr="00AD1880" w:rsidRDefault="00AB2087" w:rsidP="00796FF5">
            <w:pPr>
              <w:pStyle w:val="ConsPlusNormal"/>
              <w:jc w:val="center"/>
              <w:rPr>
                <w:sz w:val="22"/>
                <w:szCs w:val="22"/>
              </w:rPr>
            </w:pPr>
          </w:p>
        </w:tc>
        <w:tc>
          <w:tcPr>
            <w:tcW w:w="2409" w:type="dxa"/>
          </w:tcPr>
          <w:p w:rsidR="00AB2087" w:rsidRPr="00AB2087" w:rsidRDefault="00AB2087" w:rsidP="00796FF5">
            <w:pPr>
              <w:rPr>
                <w:rFonts w:ascii="Times New Roman" w:hAnsi="Times New Roman" w:cs="Times New Roman"/>
              </w:rPr>
            </w:pPr>
            <w:r w:rsidRPr="00AB2087">
              <w:rPr>
                <w:rFonts w:ascii="Times New Roman" w:hAnsi="Times New Roman" w:cs="Times New Roman"/>
              </w:rPr>
              <w:t>Признак № 2 Наибольшая цена одного из исполненных участником закупки договоров.;</w:t>
            </w:r>
          </w:p>
          <w:p w:rsidR="00AB2087" w:rsidRPr="00AB2087" w:rsidRDefault="00AB2087" w:rsidP="00796FF5">
            <w:pPr>
              <w:rPr>
                <w:rFonts w:ascii="Times New Roman" w:hAnsi="Times New Roman" w:cs="Times New Roman"/>
                <w:b/>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796FF5">
            <w:pPr>
              <w:pStyle w:val="ConsPlusNormal"/>
              <w:jc w:val="center"/>
              <w:rPr>
                <w:sz w:val="22"/>
                <w:szCs w:val="22"/>
              </w:rPr>
            </w:pPr>
          </w:p>
          <w:p w:rsidR="00AB2087" w:rsidRPr="00AB2087" w:rsidRDefault="00AB2087" w:rsidP="00E32124">
            <w:pPr>
              <w:pStyle w:val="ConsPlusNormal"/>
              <w:rPr>
                <w:sz w:val="22"/>
                <w:szCs w:val="22"/>
              </w:rPr>
            </w:pPr>
          </w:p>
        </w:tc>
        <w:tc>
          <w:tcPr>
            <w:tcW w:w="1418" w:type="dxa"/>
          </w:tcPr>
          <w:p w:rsidR="00AB2087" w:rsidRPr="00AB2087" w:rsidRDefault="00AB2087" w:rsidP="00892AA6">
            <w:pPr>
              <w:pStyle w:val="ConsPlusNormal"/>
              <w:jc w:val="center"/>
              <w:rPr>
                <w:sz w:val="22"/>
                <w:szCs w:val="22"/>
              </w:rPr>
            </w:pPr>
            <w:r w:rsidRPr="00AB2087">
              <w:rPr>
                <w:sz w:val="22"/>
                <w:szCs w:val="22"/>
              </w:rPr>
              <w:t>10</w:t>
            </w:r>
          </w:p>
        </w:tc>
        <w:tc>
          <w:tcPr>
            <w:tcW w:w="6095" w:type="dxa"/>
          </w:tcPr>
          <w:p w:rsidR="00AB2087" w:rsidRPr="00AD1880" w:rsidRDefault="00AB2087" w:rsidP="00796FF5">
            <w:pPr>
              <w:autoSpaceDE w:val="0"/>
              <w:autoSpaceDN w:val="0"/>
              <w:adjustRightInd w:val="0"/>
              <w:rPr>
                <w:rFonts w:ascii="Times New Roman" w:hAnsi="Times New Roman" w:cs="Times New Roman"/>
              </w:rPr>
            </w:pPr>
            <w:r w:rsidRPr="00AD1880">
              <w:rPr>
                <w:rFonts w:ascii="Times New Roman" w:hAnsi="Times New Roman" w:cs="Times New Roman"/>
                <w:noProof/>
                <w:position w:val="-23"/>
                <w:lang w:eastAsia="ru-RU"/>
              </w:rPr>
              <w:drawing>
                <wp:inline distT="0" distB="0" distL="0" distR="0" wp14:anchorId="550E226C" wp14:editId="1A4B695F">
                  <wp:extent cx="2222500" cy="499745"/>
                  <wp:effectExtent l="0" t="0" r="6350" b="0"/>
                  <wp:docPr id="24" name="Рисунок 6"/>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22500" cy="499745"/>
                          </a:xfrm>
                          <a:prstGeom prst="rect">
                            <a:avLst/>
                          </a:prstGeom>
                          <a:noFill/>
                          <a:ln>
                            <a:noFill/>
                          </a:ln>
                        </pic:spPr>
                      </pic:pic>
                    </a:graphicData>
                  </a:graphic>
                </wp:inline>
              </w:drawing>
            </w:r>
          </w:p>
          <w:p w:rsidR="00AB2087" w:rsidRPr="00AD1880" w:rsidRDefault="00AB2087" w:rsidP="00796FF5">
            <w:pPr>
              <w:autoSpaceDE w:val="0"/>
              <w:autoSpaceDN w:val="0"/>
              <w:adjustRightInd w:val="0"/>
              <w:ind w:firstLine="540"/>
              <w:jc w:val="both"/>
              <w:rPr>
                <w:rFonts w:ascii="Times New Roman" w:hAnsi="Times New Roman" w:cs="Times New Roman"/>
              </w:rPr>
            </w:pPr>
            <w:r w:rsidRPr="00AD1880">
              <w:rPr>
                <w:rFonts w:ascii="Times New Roman" w:hAnsi="Times New Roman" w:cs="Times New Roman"/>
              </w:rPr>
              <w:t>где:</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max</w:t>
            </w:r>
            <w:r w:rsidRPr="00AD1880">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32"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i</w:t>
            </w:r>
            <w:r w:rsidRPr="00AD1880">
              <w:rPr>
                <w:rFonts w:ascii="Times New Roman" w:hAnsi="Times New Roman" w:cs="Times New Roman"/>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33"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min</w:t>
            </w:r>
            <w:r w:rsidRPr="00AD1880">
              <w:rPr>
                <w:rFonts w:ascii="Times New Roman" w:hAnsi="Times New Roman" w:cs="Times New Roman"/>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34"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796FF5">
            <w:pPr>
              <w:autoSpaceDE w:val="0"/>
              <w:autoSpaceDN w:val="0"/>
              <w:adjustRightInd w:val="0"/>
              <w:spacing w:before="200"/>
              <w:ind w:firstLine="540"/>
              <w:jc w:val="both"/>
              <w:rPr>
                <w:rFonts w:ascii="Times New Roman" w:hAnsi="Times New Roman" w:cs="Times New Roman"/>
              </w:rPr>
            </w:pPr>
          </w:p>
          <w:p w:rsidR="00AB2087" w:rsidRPr="00AD1880" w:rsidRDefault="00AB2087" w:rsidP="00E32124">
            <w:pPr>
              <w:autoSpaceDE w:val="0"/>
              <w:autoSpaceDN w:val="0"/>
              <w:adjustRightInd w:val="0"/>
              <w:spacing w:before="200"/>
              <w:jc w:val="both"/>
              <w:rPr>
                <w:rFonts w:ascii="Times New Roman" w:hAnsi="Times New Roman" w:cs="Times New Roman"/>
                <w:noProof/>
                <w:position w:val="-31"/>
              </w:rPr>
            </w:pPr>
          </w:p>
        </w:tc>
      </w:tr>
      <w:tr w:rsidR="00AB2087" w:rsidRPr="00AD1880" w:rsidTr="00AB2087">
        <w:trPr>
          <w:trHeight w:val="2371"/>
        </w:trPr>
        <w:tc>
          <w:tcPr>
            <w:tcW w:w="852" w:type="dxa"/>
            <w:vMerge/>
          </w:tcPr>
          <w:p w:rsidR="00AB2087" w:rsidRPr="00AD1880" w:rsidRDefault="00AB2087" w:rsidP="00796FF5">
            <w:pPr>
              <w:autoSpaceDE w:val="0"/>
              <w:autoSpaceDN w:val="0"/>
              <w:adjustRightInd w:val="0"/>
              <w:rPr>
                <w:rFonts w:ascii="Times New Roman" w:hAnsi="Times New Roman" w:cs="Times New Roman"/>
              </w:rPr>
            </w:pPr>
          </w:p>
        </w:tc>
        <w:tc>
          <w:tcPr>
            <w:tcW w:w="1134" w:type="dxa"/>
            <w:vMerge/>
          </w:tcPr>
          <w:p w:rsidR="00AB2087" w:rsidRPr="00AD1880" w:rsidRDefault="00AB2087" w:rsidP="00796FF5">
            <w:pPr>
              <w:pStyle w:val="ConsPlusNormal"/>
              <w:rPr>
                <w:sz w:val="22"/>
                <w:szCs w:val="22"/>
              </w:rPr>
            </w:pPr>
          </w:p>
        </w:tc>
        <w:tc>
          <w:tcPr>
            <w:tcW w:w="850" w:type="dxa"/>
            <w:vMerge/>
          </w:tcPr>
          <w:p w:rsidR="00AB2087" w:rsidRPr="00AD1880" w:rsidRDefault="00AB2087" w:rsidP="00796FF5">
            <w:pPr>
              <w:pStyle w:val="ConsPlusNormal"/>
              <w:jc w:val="center"/>
              <w:rPr>
                <w:sz w:val="22"/>
                <w:szCs w:val="22"/>
              </w:rPr>
            </w:pPr>
          </w:p>
        </w:tc>
        <w:tc>
          <w:tcPr>
            <w:tcW w:w="1134" w:type="dxa"/>
            <w:vMerge/>
          </w:tcPr>
          <w:p w:rsidR="00AB2087" w:rsidRPr="00AD1880" w:rsidRDefault="00AB2087" w:rsidP="00796FF5">
            <w:pPr>
              <w:pStyle w:val="ConsPlusNormal"/>
              <w:rPr>
                <w:sz w:val="22"/>
                <w:szCs w:val="22"/>
              </w:rPr>
            </w:pPr>
          </w:p>
        </w:tc>
        <w:tc>
          <w:tcPr>
            <w:tcW w:w="1418" w:type="dxa"/>
            <w:vMerge/>
          </w:tcPr>
          <w:p w:rsidR="00AB2087" w:rsidRPr="00AD1880" w:rsidRDefault="00AB2087" w:rsidP="00796FF5">
            <w:pPr>
              <w:pStyle w:val="ConsPlusNormal"/>
              <w:jc w:val="center"/>
              <w:rPr>
                <w:sz w:val="22"/>
                <w:szCs w:val="22"/>
              </w:rPr>
            </w:pPr>
          </w:p>
        </w:tc>
        <w:tc>
          <w:tcPr>
            <w:tcW w:w="2409" w:type="dxa"/>
          </w:tcPr>
          <w:p w:rsidR="00AB2087" w:rsidRPr="00AB2087" w:rsidRDefault="00AB2087" w:rsidP="00AB2087">
            <w:pPr>
              <w:rPr>
                <w:rFonts w:ascii="Times New Roman" w:hAnsi="Times New Roman" w:cs="Times New Roman"/>
              </w:rPr>
            </w:pPr>
            <w:r w:rsidRPr="00AB2087">
              <w:rPr>
                <w:rFonts w:ascii="Times New Roman" w:hAnsi="Times New Roman" w:cs="Times New Roman"/>
              </w:rPr>
              <w:t>Признак №3 Общая цена исполненных участником закупки договоров.;</w:t>
            </w:r>
          </w:p>
          <w:p w:rsidR="00AB2087" w:rsidRPr="00AB2087" w:rsidRDefault="00AB2087" w:rsidP="00796FF5">
            <w:pPr>
              <w:rPr>
                <w:rFonts w:ascii="Times New Roman" w:hAnsi="Times New Roman" w:cs="Times New Roman"/>
              </w:rPr>
            </w:pPr>
          </w:p>
        </w:tc>
        <w:tc>
          <w:tcPr>
            <w:tcW w:w="1418" w:type="dxa"/>
          </w:tcPr>
          <w:p w:rsidR="00AB2087" w:rsidRPr="00AB2087" w:rsidRDefault="00AB2087" w:rsidP="00892AA6">
            <w:pPr>
              <w:pStyle w:val="ConsPlusNormal"/>
              <w:jc w:val="center"/>
              <w:rPr>
                <w:sz w:val="22"/>
                <w:szCs w:val="22"/>
              </w:rPr>
            </w:pPr>
            <w:r w:rsidRPr="00AB2087">
              <w:rPr>
                <w:sz w:val="22"/>
                <w:szCs w:val="22"/>
              </w:rPr>
              <w:t>10</w:t>
            </w:r>
          </w:p>
        </w:tc>
        <w:tc>
          <w:tcPr>
            <w:tcW w:w="6095" w:type="dxa"/>
          </w:tcPr>
          <w:p w:rsidR="00AB2087" w:rsidRDefault="00AB2087" w:rsidP="00796FF5">
            <w:pPr>
              <w:autoSpaceDE w:val="0"/>
              <w:autoSpaceDN w:val="0"/>
              <w:adjustRightInd w:val="0"/>
              <w:rPr>
                <w:rFonts w:ascii="Times New Roman" w:hAnsi="Times New Roman" w:cs="Times New Roman"/>
                <w:noProof/>
                <w:position w:val="-23"/>
                <w:lang w:eastAsia="ru-RU"/>
              </w:rPr>
            </w:pPr>
            <w:r w:rsidRPr="00AD1880">
              <w:rPr>
                <w:rFonts w:ascii="Times New Roman" w:hAnsi="Times New Roman" w:cs="Times New Roman"/>
                <w:noProof/>
                <w:position w:val="-23"/>
                <w:lang w:eastAsia="ru-RU"/>
              </w:rPr>
              <w:drawing>
                <wp:inline distT="0" distB="0" distL="0" distR="0" wp14:anchorId="7D5D3212" wp14:editId="7B56E894">
                  <wp:extent cx="2222500" cy="499745"/>
                  <wp:effectExtent l="0" t="0" r="6350" b="0"/>
                  <wp:docPr id="1" name="Рисунок 6"/>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22500" cy="499745"/>
                          </a:xfrm>
                          <a:prstGeom prst="rect">
                            <a:avLst/>
                          </a:prstGeom>
                          <a:noFill/>
                          <a:ln>
                            <a:noFill/>
                          </a:ln>
                        </pic:spPr>
                      </pic:pic>
                    </a:graphicData>
                  </a:graphic>
                </wp:inline>
              </w:drawing>
            </w:r>
          </w:p>
          <w:p w:rsidR="00AB2087" w:rsidRDefault="00AB2087" w:rsidP="00AB2087">
            <w:pPr>
              <w:rPr>
                <w:rFonts w:ascii="Times New Roman" w:hAnsi="Times New Roman" w:cs="Times New Roman"/>
                <w:lang w:eastAsia="ru-RU"/>
              </w:rPr>
            </w:pPr>
          </w:p>
          <w:p w:rsidR="00AB2087" w:rsidRPr="00AD1880" w:rsidRDefault="00AB2087" w:rsidP="00AB2087">
            <w:pPr>
              <w:autoSpaceDE w:val="0"/>
              <w:autoSpaceDN w:val="0"/>
              <w:adjustRightInd w:val="0"/>
              <w:ind w:firstLine="540"/>
              <w:jc w:val="both"/>
              <w:rPr>
                <w:rFonts w:ascii="Times New Roman" w:hAnsi="Times New Roman" w:cs="Times New Roman"/>
              </w:rPr>
            </w:pPr>
            <w:r w:rsidRPr="00AD1880">
              <w:rPr>
                <w:rFonts w:ascii="Times New Roman" w:hAnsi="Times New Roman" w:cs="Times New Roman"/>
              </w:rPr>
              <w:t>где:</w:t>
            </w:r>
          </w:p>
          <w:p w:rsidR="00AB2087" w:rsidRPr="00AD1880" w:rsidRDefault="00AB2087" w:rsidP="00AB2087">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max</w:t>
            </w:r>
            <w:r w:rsidRPr="00AD1880">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35"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p w:rsidR="00AB2087" w:rsidRPr="00AD1880" w:rsidRDefault="00AB2087" w:rsidP="00AB2087">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i</w:t>
            </w:r>
            <w:r w:rsidRPr="00AD1880">
              <w:rPr>
                <w:rFonts w:ascii="Times New Roman" w:hAnsi="Times New Roman" w:cs="Times New Roman"/>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36"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p w:rsidR="00AB2087" w:rsidRPr="00AB2087" w:rsidRDefault="00AB2087" w:rsidP="00AB2087">
            <w:pPr>
              <w:autoSpaceDE w:val="0"/>
              <w:autoSpaceDN w:val="0"/>
              <w:adjustRightInd w:val="0"/>
              <w:spacing w:before="200"/>
              <w:ind w:firstLine="540"/>
              <w:jc w:val="both"/>
              <w:rPr>
                <w:rFonts w:ascii="Times New Roman" w:hAnsi="Times New Roman" w:cs="Times New Roman"/>
              </w:rPr>
            </w:pPr>
            <w:r w:rsidRPr="00AD1880">
              <w:rPr>
                <w:rFonts w:ascii="Times New Roman" w:hAnsi="Times New Roman" w:cs="Times New Roman"/>
              </w:rPr>
              <w:t>Х</w:t>
            </w:r>
            <w:r w:rsidRPr="00AD1880">
              <w:rPr>
                <w:rFonts w:ascii="Times New Roman" w:hAnsi="Times New Roman" w:cs="Times New Roman"/>
                <w:vertAlign w:val="subscript"/>
              </w:rPr>
              <w:t>min</w:t>
            </w:r>
            <w:r w:rsidRPr="00AD1880">
              <w:rPr>
                <w:rFonts w:ascii="Times New Roman" w:hAnsi="Times New Roman" w:cs="Times New Roman"/>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37" w:history="1">
              <w:r w:rsidRPr="00AD1880">
                <w:rPr>
                  <w:rFonts w:ascii="Times New Roman" w:hAnsi="Times New Roman" w:cs="Times New Roman"/>
                  <w:color w:val="0000FF"/>
                </w:rPr>
                <w:t>законом</w:t>
              </w:r>
            </w:hyperlink>
            <w:r w:rsidRPr="00AD1880">
              <w:rPr>
                <w:rFonts w:ascii="Times New Roman" w:hAnsi="Times New Roman" w:cs="Times New Roman"/>
              </w:rPr>
              <w:t xml:space="preserve"> оценке по критерию оценки "опыт";</w:t>
            </w:r>
          </w:p>
        </w:tc>
      </w:tr>
    </w:tbl>
    <w:p w:rsidR="004E6131" w:rsidRPr="00AD1880" w:rsidRDefault="004E6131" w:rsidP="004E6131">
      <w:pPr>
        <w:autoSpaceDE w:val="0"/>
        <w:autoSpaceDN w:val="0"/>
        <w:adjustRightInd w:val="0"/>
        <w:spacing w:after="0" w:line="240" w:lineRule="auto"/>
        <w:rPr>
          <w:rFonts w:ascii="Times New Roman" w:hAnsi="Times New Roman" w:cs="Times New Roman"/>
        </w:rPr>
        <w:sectPr w:rsidR="004E6131" w:rsidRPr="00AD1880">
          <w:pgSz w:w="16838" w:h="11906" w:orient="landscape"/>
          <w:pgMar w:top="1133" w:right="1440" w:bottom="566" w:left="1440" w:header="0" w:footer="0" w:gutter="0"/>
          <w:cols w:space="720"/>
          <w:noEndnote/>
        </w:sectPr>
      </w:pPr>
    </w:p>
    <w:p w:rsidR="004E6131" w:rsidRPr="00AD1880" w:rsidRDefault="004E6131" w:rsidP="00855647">
      <w:pPr>
        <w:autoSpaceDE w:val="0"/>
        <w:autoSpaceDN w:val="0"/>
        <w:adjustRightInd w:val="0"/>
        <w:spacing w:after="0" w:line="240" w:lineRule="auto"/>
        <w:rPr>
          <w:rFonts w:ascii="Times New Roman" w:eastAsiaTheme="minorEastAsia"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8E05D4" w:rsidRPr="00AD1880" w:rsidTr="0004621A">
        <w:tc>
          <w:tcPr>
            <w:tcW w:w="9071" w:type="dxa"/>
          </w:tcPr>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 xml:space="preserve">III. </w:t>
            </w:r>
            <w:r w:rsidRPr="00AD1880">
              <w:rPr>
                <w:rFonts w:ascii="Times New Roman" w:eastAsiaTheme="minorEastAsia" w:hAnsi="Times New Roman" w:cs="Times New Roman"/>
                <w:b/>
                <w:lang w:eastAsia="ru-RU"/>
              </w:rPr>
              <w:t xml:space="preserve">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0" w:history="1">
              <w:r w:rsidRPr="00AD1880">
                <w:rPr>
                  <w:rFonts w:ascii="Times New Roman" w:eastAsiaTheme="minorEastAsia" w:hAnsi="Times New Roman" w:cs="Times New Roman"/>
                  <w:b/>
                  <w:lang w:eastAsia="ru-RU"/>
                </w:rPr>
                <w:t>разделом II</w:t>
              </w:r>
            </w:hyperlink>
            <w:r w:rsidRPr="00AD1880">
              <w:rPr>
                <w:rFonts w:ascii="Times New Roman" w:eastAsiaTheme="minorEastAsia" w:hAnsi="Times New Roman" w:cs="Times New Roman"/>
                <w:b/>
                <w:lang w:eastAsia="ru-RU"/>
              </w:rPr>
              <w:t xml:space="preserve"> настоящего документа</w:t>
            </w:r>
          </w:p>
        </w:tc>
      </w:tr>
    </w:tbl>
    <w:p w:rsidR="008E05D4" w:rsidRPr="00AD1880" w:rsidRDefault="008E05D4" w:rsidP="008E05D4">
      <w:pPr>
        <w:autoSpaceDE w:val="0"/>
        <w:autoSpaceDN w:val="0"/>
        <w:adjustRightInd w:val="0"/>
        <w:spacing w:after="0" w:line="240" w:lineRule="auto"/>
        <w:rPr>
          <w:rFonts w:ascii="Times New Roman" w:eastAsiaTheme="minorEastAsia"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38"/>
        <w:gridCol w:w="4762"/>
        <w:gridCol w:w="3685"/>
      </w:tblGrid>
      <w:tr w:rsidR="008E05D4" w:rsidRPr="00AD1880" w:rsidTr="0004621A">
        <w:tc>
          <w:tcPr>
            <w:tcW w:w="638"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N</w:t>
            </w:r>
          </w:p>
        </w:tc>
        <w:tc>
          <w:tcPr>
            <w:tcW w:w="4762"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66" w:history="1">
              <w:r w:rsidRPr="00AD1880">
                <w:rPr>
                  <w:rFonts w:ascii="Times New Roman" w:eastAsiaTheme="minorEastAsia" w:hAnsi="Times New Roman" w:cs="Times New Roman"/>
                  <w:lang w:eastAsia="ru-RU"/>
                </w:rPr>
                <w:t>графой 3</w:t>
              </w:r>
            </w:hyperlink>
          </w:p>
        </w:tc>
        <w:tc>
          <w:tcPr>
            <w:tcW w:w="3685"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Положение о применения критерия оценки, показателя оценки, показателя оценки, детализирующего показатель оценки</w:t>
            </w:r>
          </w:p>
        </w:tc>
      </w:tr>
      <w:tr w:rsidR="008E05D4" w:rsidRPr="00AD1880" w:rsidTr="0004621A">
        <w:tc>
          <w:tcPr>
            <w:tcW w:w="638"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jc w:val="center"/>
              <w:rPr>
                <w:rFonts w:ascii="Times New Roman" w:hAnsi="Times New Roman" w:cs="Times New Roman"/>
              </w:rPr>
            </w:pPr>
            <w:r w:rsidRPr="00AD1880">
              <w:rPr>
                <w:rFonts w:ascii="Times New Roman" w:hAnsi="Times New Roman" w:cs="Times New Roman"/>
              </w:rPr>
              <w:t>1</w:t>
            </w:r>
          </w:p>
        </w:tc>
        <w:tc>
          <w:tcPr>
            <w:tcW w:w="4762"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jc w:val="center"/>
              <w:rPr>
                <w:rFonts w:ascii="Times New Roman" w:hAnsi="Times New Roman" w:cs="Times New Roman"/>
              </w:rPr>
            </w:pPr>
            <w:r w:rsidRPr="00AD1880">
              <w:rPr>
                <w:rFonts w:ascii="Times New Roman" w:hAnsi="Times New Roman" w:cs="Times New Roman"/>
              </w:rPr>
              <w:t>2</w:t>
            </w:r>
          </w:p>
        </w:tc>
        <w:tc>
          <w:tcPr>
            <w:tcW w:w="3685"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jc w:val="center"/>
              <w:rPr>
                <w:rFonts w:ascii="Times New Roman" w:hAnsi="Times New Roman" w:cs="Times New Roman"/>
              </w:rPr>
            </w:pPr>
            <w:bookmarkStart w:id="2" w:name="Par166"/>
            <w:bookmarkEnd w:id="2"/>
            <w:r w:rsidRPr="00AD1880">
              <w:rPr>
                <w:rFonts w:ascii="Times New Roman" w:hAnsi="Times New Roman" w:cs="Times New Roman"/>
              </w:rPr>
              <w:t>3</w:t>
            </w:r>
          </w:p>
        </w:tc>
      </w:tr>
      <w:tr w:rsidR="008E05D4" w:rsidRPr="00AD1880" w:rsidTr="0004621A">
        <w:tc>
          <w:tcPr>
            <w:tcW w:w="638"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pStyle w:val="a4"/>
              <w:numPr>
                <w:ilvl w:val="0"/>
                <w:numId w:val="2"/>
              </w:numPr>
              <w:autoSpaceDE w:val="0"/>
              <w:autoSpaceDN w:val="0"/>
              <w:adjustRightInd w:val="0"/>
              <w:spacing w:after="0" w:line="240" w:lineRule="auto"/>
              <w:rPr>
                <w:rFonts w:ascii="Times New Roman" w:hAnsi="Times New Roman" w:cs="Times New Roman"/>
              </w:rPr>
            </w:pPr>
          </w:p>
        </w:tc>
        <w:tc>
          <w:tcPr>
            <w:tcW w:w="4762"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pStyle w:val="ConsPlusNormal"/>
              <w:rPr>
                <w:sz w:val="22"/>
                <w:szCs w:val="22"/>
              </w:rPr>
            </w:pPr>
            <w:r w:rsidRPr="00AD1880">
              <w:rPr>
                <w:sz w:val="22"/>
                <w:szCs w:val="22"/>
              </w:rPr>
              <w:t>Цена контракта,</w:t>
            </w:r>
          </w:p>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сумма цен единиц товара, работы, услуги</w:t>
            </w:r>
          </w:p>
        </w:tc>
        <w:tc>
          <w:tcPr>
            <w:tcW w:w="3685"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autoSpaceDE w:val="0"/>
              <w:autoSpaceDN w:val="0"/>
              <w:adjustRightInd w:val="0"/>
              <w:spacing w:after="0" w:line="240" w:lineRule="auto"/>
              <w:rPr>
                <w:rFonts w:ascii="Times New Roman" w:eastAsiaTheme="minorEastAsia" w:hAnsi="Times New Roman" w:cs="Times New Roman"/>
                <w:lang w:eastAsia="ru-RU"/>
              </w:rPr>
            </w:pPr>
            <w:r w:rsidRPr="00AD1880">
              <w:rPr>
                <w:rFonts w:ascii="Times New Roman" w:eastAsiaTheme="minorEastAsia" w:hAnsi="Times New Roman" w:cs="Times New Roman"/>
                <w:lang w:eastAsia="ru-RU"/>
              </w:rPr>
              <w:t>В соответствии с разделом II Настоящего порядка оценки</w:t>
            </w:r>
          </w:p>
        </w:tc>
      </w:tr>
      <w:tr w:rsidR="008E05D4" w:rsidRPr="00AD1880" w:rsidTr="0004621A">
        <w:tc>
          <w:tcPr>
            <w:tcW w:w="638"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pStyle w:val="a4"/>
              <w:numPr>
                <w:ilvl w:val="0"/>
                <w:numId w:val="2"/>
              </w:numPr>
              <w:autoSpaceDE w:val="0"/>
              <w:autoSpaceDN w:val="0"/>
              <w:adjustRightInd w:val="0"/>
              <w:spacing w:after="0" w:line="240" w:lineRule="auto"/>
              <w:rPr>
                <w:rFonts w:ascii="Times New Roman" w:hAnsi="Times New Roman" w:cs="Times New Roman"/>
              </w:rPr>
            </w:pPr>
          </w:p>
        </w:tc>
        <w:tc>
          <w:tcPr>
            <w:tcW w:w="4762"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pStyle w:val="ConsPlusNormal"/>
              <w:rPr>
                <w:sz w:val="22"/>
                <w:szCs w:val="22"/>
              </w:rPr>
            </w:pPr>
            <w:r w:rsidRPr="00AD1880">
              <w:rPr>
                <w:sz w:val="22"/>
                <w:szCs w:val="22"/>
              </w:rPr>
              <w:t>Показатель оценки: Наличие у участника закупки опыта выполнения работ, связанного с предметом контракта - объект капитального строительства (за исключением линейного)</w:t>
            </w:r>
          </w:p>
        </w:tc>
        <w:tc>
          <w:tcPr>
            <w:tcW w:w="3685" w:type="dxa"/>
            <w:tcBorders>
              <w:top w:val="single" w:sz="4" w:space="0" w:color="auto"/>
              <w:left w:val="single" w:sz="4" w:space="0" w:color="auto"/>
              <w:bottom w:val="single" w:sz="4" w:space="0" w:color="auto"/>
              <w:right w:val="single" w:sz="4" w:space="0" w:color="auto"/>
            </w:tcBorders>
          </w:tcPr>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r w:rsidRPr="00AD1880">
              <w:rPr>
                <w:rFonts w:ascii="Times New Roman" w:eastAsia="Times New Roman" w:hAnsi="Times New Roman" w:cs="Times New Roman"/>
                <w:lang w:eastAsia="ru-RU"/>
              </w:rPr>
              <w:t>В соответствии с подпунктом «в» пункта 31ПП РФ 2604 устанавливается положение о принятии к оценке исключительно исполненного договора (договоров), предусматривающего выполнение работ на следующем объекте, соответствующем объекту закупки:</w:t>
            </w: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r w:rsidRPr="00AD1880">
              <w:rPr>
                <w:rFonts w:ascii="Times New Roman" w:eastAsia="Times New Roman" w:hAnsi="Times New Roman" w:cs="Times New Roman"/>
                <w:lang w:eastAsia="ru-RU"/>
              </w:rPr>
              <w:t>объект капитального строительства (за исключением линейного)</w:t>
            </w: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r w:rsidRPr="00AD1880">
              <w:rPr>
                <w:rFonts w:ascii="Times New Roman" w:eastAsia="Times New Roman" w:hAnsi="Times New Roman" w:cs="Times New Roman"/>
                <w:lang w:eastAsia="ru-RU"/>
              </w:rPr>
              <w:t>В соответствии с подпунктом «г» пункта 31ПП РФ 2604 устанавливается положение о принятии к оценке исключительно  исполненного договора (договоров) , относящегося к одному или нескольким из следующих договоров (контрактов):</w:t>
            </w: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r w:rsidRPr="00AD1880">
              <w:rPr>
                <w:rFonts w:ascii="Times New Roman" w:eastAsia="Times New Roman" w:hAnsi="Times New Roman" w:cs="Times New Roman"/>
                <w:lang w:eastAsia="ru-RU"/>
              </w:rPr>
              <w:t>договор, не относящийся к контрактам, указанным в абзацах втором - четвертом  подпункта «г» пункта 31 ПП РФ 2604, и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w:t>
            </w:r>
          </w:p>
          <w:p w:rsidR="008E05D4" w:rsidRPr="00AD1880" w:rsidRDefault="008E05D4" w:rsidP="0004621A">
            <w:pPr>
              <w:widowControl w:val="0"/>
              <w:autoSpaceDE w:val="0"/>
              <w:autoSpaceDN w:val="0"/>
              <w:spacing w:after="0" w:line="240" w:lineRule="auto"/>
              <w:jc w:val="both"/>
              <w:rPr>
                <w:rFonts w:ascii="Times New Roman" w:eastAsia="Times New Roman" w:hAnsi="Times New Roman" w:cs="Times New Roman"/>
                <w:lang w:eastAsia="ru-RU"/>
              </w:rPr>
            </w:pP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r w:rsidRPr="005D0C0E">
              <w:rPr>
                <w:rFonts w:ascii="Times New Roman" w:eastAsia="Times New Roman" w:hAnsi="Times New Roman" w:cs="Times New Roman"/>
                <w:lang w:eastAsia="ru-RU"/>
              </w:rPr>
              <w:t>Подтверждающие документы:</w:t>
            </w: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r w:rsidRPr="005D0C0E">
              <w:rPr>
                <w:rFonts w:ascii="Times New Roman" w:eastAsia="Times New Roman" w:hAnsi="Times New Roman" w:cs="Times New Roman"/>
                <w:lang w:eastAsia="ru-RU"/>
              </w:rPr>
              <w:t>1)</w:t>
            </w:r>
            <w:r w:rsidRPr="005D0C0E">
              <w:rPr>
                <w:rFonts w:ascii="Times New Roman" w:eastAsia="Times New Roman" w:hAnsi="Times New Roman" w:cs="Times New Roman"/>
                <w:lang w:eastAsia="ru-RU"/>
              </w:rPr>
              <w:tab/>
              <w:t>копия исполненного контракта (договора), представленного в полном объеме и со всеми приложениями, за исключением случаев, предусмотренных действующим законодательством;</w:t>
            </w:r>
          </w:p>
          <w:p w:rsidR="00A515D1"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r w:rsidRPr="005D0C0E">
              <w:rPr>
                <w:rFonts w:ascii="Times New Roman" w:eastAsia="Times New Roman" w:hAnsi="Times New Roman" w:cs="Times New Roman"/>
                <w:lang w:eastAsia="ru-RU"/>
              </w:rPr>
              <w:lastRenderedPageBreak/>
              <w:t>к оценке принимаются исполненные участником за</w:t>
            </w:r>
            <w:r>
              <w:rPr>
                <w:rFonts w:ascii="Times New Roman" w:eastAsia="Times New Roman" w:hAnsi="Times New Roman" w:cs="Times New Roman"/>
                <w:lang w:eastAsia="ru-RU"/>
              </w:rPr>
              <w:t>купки с учетом правопреемства (</w:t>
            </w:r>
            <w:r w:rsidRPr="005D0C0E">
              <w:rPr>
                <w:rFonts w:ascii="Times New Roman" w:eastAsia="Times New Roman" w:hAnsi="Times New Roman" w:cs="Times New Roman"/>
                <w:lang w:eastAsia="ru-RU"/>
              </w:rPr>
              <w:t>в случае наличия в заявке подтверждающего документа) гражданско-правовые договоры</w:t>
            </w:r>
            <w:r>
              <w:rPr>
                <w:rFonts w:ascii="Times New Roman" w:eastAsia="Times New Roman" w:hAnsi="Times New Roman" w:cs="Times New Roman"/>
                <w:lang w:eastAsia="ru-RU"/>
              </w:rPr>
              <w:t>;</w:t>
            </w: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r w:rsidRPr="005D0C0E">
              <w:rPr>
                <w:rFonts w:ascii="Times New Roman" w:eastAsia="Times New Roman" w:hAnsi="Times New Roman" w:cs="Times New Roman"/>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(за исключением случаев, когда такие акты не требуются в соответствии с градо</w:t>
            </w:r>
            <w:r>
              <w:rPr>
                <w:rFonts w:ascii="Times New Roman" w:eastAsia="Times New Roman" w:hAnsi="Times New Roman" w:cs="Times New Roman"/>
                <w:lang w:eastAsia="ru-RU"/>
              </w:rPr>
              <w:t>строительным законодательством)</w:t>
            </w:r>
            <w:r w:rsidRPr="005D0C0E">
              <w:rPr>
                <w:rFonts w:ascii="Times New Roman" w:eastAsia="Times New Roman" w:hAnsi="Times New Roman" w:cs="Times New Roman"/>
                <w:lang w:eastAsia="ru-RU"/>
              </w:rPr>
              <w:t>. Последний акт, составленный при исполнении договора должен быть подписан не ранее чем за 5 лет до даты окончания срока подачи заявок</w:t>
            </w: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p>
          <w:p w:rsidR="00A515D1" w:rsidRPr="005D0C0E" w:rsidRDefault="00A515D1" w:rsidP="00A515D1">
            <w:pPr>
              <w:widowControl w:val="0"/>
              <w:autoSpaceDE w:val="0"/>
              <w:autoSpaceDN w:val="0"/>
              <w:spacing w:after="0" w:line="240" w:lineRule="auto"/>
              <w:jc w:val="both"/>
              <w:rPr>
                <w:rFonts w:ascii="Times New Roman" w:eastAsia="Times New Roman" w:hAnsi="Times New Roman" w:cs="Times New Roman"/>
                <w:lang w:eastAsia="ru-RU"/>
              </w:rPr>
            </w:pPr>
            <w:r w:rsidRPr="005D0C0E">
              <w:rPr>
                <w:rFonts w:ascii="Times New Roman" w:eastAsia="Times New Roman" w:hAnsi="Times New Roman" w:cs="Times New Roman"/>
                <w:lang w:eastAsia="ru-RU"/>
              </w:rPr>
              <w:t>3)разрешение на ввод объекта капитального строительства в эксплуатацию</w:t>
            </w:r>
            <w:r>
              <w:rPr>
                <w:rFonts w:ascii="Times New Roman" w:eastAsia="Times New Roman" w:hAnsi="Times New Roman" w:cs="Times New Roman"/>
                <w:lang w:eastAsia="ru-RU"/>
              </w:rPr>
              <w:t xml:space="preserve"> </w:t>
            </w:r>
            <w:r w:rsidRPr="005D0C0E">
              <w:rPr>
                <w:rFonts w:ascii="Times New Roman" w:eastAsia="Times New Roman" w:hAnsi="Times New Roman" w:cs="Times New Roman"/>
                <w:lang w:eastAsia="ru-RU"/>
              </w:rPr>
              <w:t>(за исключением случаев, при которых такое разрешение не выдается в соответствии с законодательством о градостроительной деятельности).</w:t>
            </w:r>
          </w:p>
          <w:p w:rsidR="00A515D1" w:rsidRDefault="00A515D1" w:rsidP="00A515D1">
            <w:pPr>
              <w:pStyle w:val="ConsPlusNormal"/>
              <w:jc w:val="both"/>
              <w:rPr>
                <w:rFonts w:eastAsia="Times New Roman"/>
              </w:rPr>
            </w:pPr>
            <w:r w:rsidRPr="005D0C0E">
              <w:rPr>
                <w:rFonts w:eastAsia="Times New Roman"/>
              </w:rPr>
              <w:t>Документы направляются в форме электронных документов или в форме электронных образцов бумажных документов.</w:t>
            </w:r>
          </w:p>
          <w:p w:rsidR="008E05D4" w:rsidRPr="00AD1880" w:rsidRDefault="00A515D1" w:rsidP="00A515D1">
            <w:pPr>
              <w:pStyle w:val="ConsPlusNormal"/>
              <w:jc w:val="both"/>
              <w:rPr>
                <w:sz w:val="22"/>
                <w:szCs w:val="22"/>
              </w:rPr>
            </w:pPr>
            <w:r w:rsidRPr="00FF690D">
              <w:rPr>
                <w:rFonts w:eastAsia="Times New Roman"/>
              </w:rPr>
              <w:t xml:space="preserve">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w:t>
            </w:r>
            <w:r w:rsidRPr="00FF690D">
              <w:rPr>
                <w:rFonts w:eastAsia="Times New Roman"/>
              </w:rPr>
              <w:lastRenderedPageBreak/>
              <w:t>реестровой зап</w:t>
            </w:r>
            <w:r>
              <w:rPr>
                <w:rFonts w:eastAsia="Times New Roman"/>
              </w:rPr>
              <w:t>иси из соответствующего реестра;</w:t>
            </w:r>
          </w:p>
        </w:tc>
      </w:tr>
    </w:tbl>
    <w:p w:rsidR="007053BF" w:rsidRPr="00AD1880" w:rsidRDefault="007053BF">
      <w:pPr>
        <w:rPr>
          <w:rFonts w:ascii="Times New Roman" w:hAnsi="Times New Roman" w:cs="Times New Roman"/>
        </w:rPr>
      </w:pPr>
    </w:p>
    <w:sectPr w:rsidR="007053BF" w:rsidRPr="00AD1880" w:rsidSect="00314E8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388" w:rsidRDefault="00D86388" w:rsidP="00D477B7">
      <w:pPr>
        <w:spacing w:after="0" w:line="240" w:lineRule="auto"/>
      </w:pPr>
      <w:r>
        <w:separator/>
      </w:r>
    </w:p>
  </w:endnote>
  <w:endnote w:type="continuationSeparator" w:id="0">
    <w:p w:rsidR="00D86388" w:rsidRDefault="00D86388" w:rsidP="00D47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388" w:rsidRDefault="00D86388" w:rsidP="00D477B7">
      <w:pPr>
        <w:spacing w:after="0" w:line="240" w:lineRule="auto"/>
      </w:pPr>
      <w:r>
        <w:separator/>
      </w:r>
    </w:p>
  </w:footnote>
  <w:footnote w:type="continuationSeparator" w:id="0">
    <w:p w:rsidR="00D86388" w:rsidRDefault="00D86388" w:rsidP="00D47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3128B"/>
    <w:multiLevelType w:val="hybridMultilevel"/>
    <w:tmpl w:val="C1542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82208E"/>
    <w:multiLevelType w:val="hybridMultilevel"/>
    <w:tmpl w:val="BF0CDFC8"/>
    <w:lvl w:ilvl="0" w:tplc="A10276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91A27FE"/>
    <w:multiLevelType w:val="hybridMultilevel"/>
    <w:tmpl w:val="101660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75488F"/>
    <w:multiLevelType w:val="hybridMultilevel"/>
    <w:tmpl w:val="D33E78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6131"/>
    <w:rsid w:val="00001B26"/>
    <w:rsid w:val="00016106"/>
    <w:rsid w:val="00021060"/>
    <w:rsid w:val="00023143"/>
    <w:rsid w:val="00026CBC"/>
    <w:rsid w:val="00031F92"/>
    <w:rsid w:val="00037F43"/>
    <w:rsid w:val="00067DC8"/>
    <w:rsid w:val="000806BB"/>
    <w:rsid w:val="000825F6"/>
    <w:rsid w:val="00092667"/>
    <w:rsid w:val="000D2D67"/>
    <w:rsid w:val="000F41B3"/>
    <w:rsid w:val="00136F8C"/>
    <w:rsid w:val="0016034C"/>
    <w:rsid w:val="001631FD"/>
    <w:rsid w:val="001919EA"/>
    <w:rsid w:val="0019546C"/>
    <w:rsid w:val="001C0DFF"/>
    <w:rsid w:val="001D1716"/>
    <w:rsid w:val="001E2119"/>
    <w:rsid w:val="001F0B48"/>
    <w:rsid w:val="00202BD6"/>
    <w:rsid w:val="002125D2"/>
    <w:rsid w:val="002319DB"/>
    <w:rsid w:val="00253828"/>
    <w:rsid w:val="00253853"/>
    <w:rsid w:val="00284672"/>
    <w:rsid w:val="00294B9C"/>
    <w:rsid w:val="002A0F04"/>
    <w:rsid w:val="002B6330"/>
    <w:rsid w:val="002E4052"/>
    <w:rsid w:val="002F2E9C"/>
    <w:rsid w:val="00314E89"/>
    <w:rsid w:val="00317A2C"/>
    <w:rsid w:val="003951D5"/>
    <w:rsid w:val="003955DD"/>
    <w:rsid w:val="003B1AE2"/>
    <w:rsid w:val="003D3C05"/>
    <w:rsid w:val="003D4D93"/>
    <w:rsid w:val="003E7DDE"/>
    <w:rsid w:val="003F4854"/>
    <w:rsid w:val="00407826"/>
    <w:rsid w:val="004123C7"/>
    <w:rsid w:val="0042279C"/>
    <w:rsid w:val="004520AD"/>
    <w:rsid w:val="004705B7"/>
    <w:rsid w:val="004752FE"/>
    <w:rsid w:val="004B2290"/>
    <w:rsid w:val="004B61BA"/>
    <w:rsid w:val="004D3A83"/>
    <w:rsid w:val="004E6131"/>
    <w:rsid w:val="004E7ED1"/>
    <w:rsid w:val="00501AA4"/>
    <w:rsid w:val="00513D0E"/>
    <w:rsid w:val="005142B4"/>
    <w:rsid w:val="005237F1"/>
    <w:rsid w:val="00530530"/>
    <w:rsid w:val="00556196"/>
    <w:rsid w:val="0057514A"/>
    <w:rsid w:val="005753F5"/>
    <w:rsid w:val="00583969"/>
    <w:rsid w:val="005D7A16"/>
    <w:rsid w:val="00610A5A"/>
    <w:rsid w:val="006528C2"/>
    <w:rsid w:val="00664005"/>
    <w:rsid w:val="006B03F8"/>
    <w:rsid w:val="006B2780"/>
    <w:rsid w:val="006D5CEE"/>
    <w:rsid w:val="006F0CA7"/>
    <w:rsid w:val="006F30AA"/>
    <w:rsid w:val="006F4E9A"/>
    <w:rsid w:val="007053BF"/>
    <w:rsid w:val="00724398"/>
    <w:rsid w:val="00744DA9"/>
    <w:rsid w:val="007D00D8"/>
    <w:rsid w:val="007D1019"/>
    <w:rsid w:val="007F01E1"/>
    <w:rsid w:val="0080043A"/>
    <w:rsid w:val="00805DC3"/>
    <w:rsid w:val="00816100"/>
    <w:rsid w:val="00840459"/>
    <w:rsid w:val="00855647"/>
    <w:rsid w:val="00884039"/>
    <w:rsid w:val="00892AA6"/>
    <w:rsid w:val="008954AC"/>
    <w:rsid w:val="008A0E61"/>
    <w:rsid w:val="008A4BC2"/>
    <w:rsid w:val="008C5F3E"/>
    <w:rsid w:val="008D5E7D"/>
    <w:rsid w:val="008E05D4"/>
    <w:rsid w:val="008E31E5"/>
    <w:rsid w:val="009628E0"/>
    <w:rsid w:val="00972F52"/>
    <w:rsid w:val="00973C6A"/>
    <w:rsid w:val="00987243"/>
    <w:rsid w:val="00987832"/>
    <w:rsid w:val="009B72FD"/>
    <w:rsid w:val="00A130C0"/>
    <w:rsid w:val="00A20D7A"/>
    <w:rsid w:val="00A37036"/>
    <w:rsid w:val="00A430C8"/>
    <w:rsid w:val="00A515D1"/>
    <w:rsid w:val="00A6004A"/>
    <w:rsid w:val="00A61D61"/>
    <w:rsid w:val="00A73BE3"/>
    <w:rsid w:val="00A921F7"/>
    <w:rsid w:val="00A92461"/>
    <w:rsid w:val="00AB12C7"/>
    <w:rsid w:val="00AB2087"/>
    <w:rsid w:val="00AB6930"/>
    <w:rsid w:val="00AC3BF9"/>
    <w:rsid w:val="00AD1880"/>
    <w:rsid w:val="00AF68C7"/>
    <w:rsid w:val="00B16B66"/>
    <w:rsid w:val="00B44B5C"/>
    <w:rsid w:val="00B44F01"/>
    <w:rsid w:val="00B509AE"/>
    <w:rsid w:val="00B67EC3"/>
    <w:rsid w:val="00B74022"/>
    <w:rsid w:val="00BA408D"/>
    <w:rsid w:val="00BC6EB7"/>
    <w:rsid w:val="00BE424F"/>
    <w:rsid w:val="00C420B7"/>
    <w:rsid w:val="00CB46D9"/>
    <w:rsid w:val="00CF4E13"/>
    <w:rsid w:val="00CF7B87"/>
    <w:rsid w:val="00D14BFF"/>
    <w:rsid w:val="00D1723A"/>
    <w:rsid w:val="00D23D21"/>
    <w:rsid w:val="00D2520A"/>
    <w:rsid w:val="00D4419A"/>
    <w:rsid w:val="00D477B7"/>
    <w:rsid w:val="00D578EF"/>
    <w:rsid w:val="00D7196F"/>
    <w:rsid w:val="00D76C05"/>
    <w:rsid w:val="00D86388"/>
    <w:rsid w:val="00D90628"/>
    <w:rsid w:val="00D90896"/>
    <w:rsid w:val="00DA2FB2"/>
    <w:rsid w:val="00DA6C5D"/>
    <w:rsid w:val="00DE10AC"/>
    <w:rsid w:val="00DE7756"/>
    <w:rsid w:val="00E256FC"/>
    <w:rsid w:val="00E32124"/>
    <w:rsid w:val="00E402CA"/>
    <w:rsid w:val="00E66276"/>
    <w:rsid w:val="00E817E6"/>
    <w:rsid w:val="00EA2E70"/>
    <w:rsid w:val="00EA5DC1"/>
    <w:rsid w:val="00F21752"/>
    <w:rsid w:val="00F4533D"/>
    <w:rsid w:val="00F533B6"/>
    <w:rsid w:val="00F8259B"/>
    <w:rsid w:val="00F94CE0"/>
    <w:rsid w:val="00FB03A7"/>
    <w:rsid w:val="00FB0BDB"/>
    <w:rsid w:val="00FB6D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BE971"/>
  <w15:docId w15:val="{DC91DECE-F7FF-4BB6-8ECE-2ED88ACAC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E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F485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3">
    <w:name w:val="Table Grid"/>
    <w:basedOn w:val="a1"/>
    <w:uiPriority w:val="59"/>
    <w:rsid w:val="00E81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17E6"/>
    <w:pPr>
      <w:ind w:left="720"/>
      <w:contextualSpacing/>
    </w:pPr>
  </w:style>
  <w:style w:type="character" w:styleId="a5">
    <w:name w:val="Hyperlink"/>
    <w:basedOn w:val="a0"/>
    <w:uiPriority w:val="99"/>
    <w:unhideWhenUsed/>
    <w:rsid w:val="00D7196F"/>
    <w:rPr>
      <w:color w:val="0000FF" w:themeColor="hyperlink"/>
      <w:u w:val="single"/>
    </w:rPr>
  </w:style>
  <w:style w:type="character" w:customStyle="1" w:styleId="copytarget">
    <w:name w:val="copy_target"/>
    <w:basedOn w:val="a0"/>
    <w:rsid w:val="000806BB"/>
  </w:style>
  <w:style w:type="character" w:customStyle="1" w:styleId="sectioninfo2">
    <w:name w:val="section__info2"/>
    <w:basedOn w:val="a0"/>
    <w:rsid w:val="000806BB"/>
    <w:rPr>
      <w:vanish w:val="0"/>
      <w:webHidden w:val="0"/>
      <w:sz w:val="24"/>
      <w:szCs w:val="24"/>
      <w:specVanish w:val="0"/>
    </w:rPr>
  </w:style>
  <w:style w:type="paragraph" w:styleId="a6">
    <w:name w:val="header"/>
    <w:basedOn w:val="a"/>
    <w:link w:val="a7"/>
    <w:uiPriority w:val="99"/>
    <w:unhideWhenUsed/>
    <w:rsid w:val="00D477B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477B7"/>
  </w:style>
  <w:style w:type="paragraph" w:styleId="a8">
    <w:name w:val="footer"/>
    <w:basedOn w:val="a"/>
    <w:link w:val="a9"/>
    <w:uiPriority w:val="99"/>
    <w:unhideWhenUsed/>
    <w:rsid w:val="00D477B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477B7"/>
  </w:style>
  <w:style w:type="paragraph" w:styleId="aa">
    <w:name w:val="Balloon Text"/>
    <w:basedOn w:val="a"/>
    <w:link w:val="ab"/>
    <w:uiPriority w:val="99"/>
    <w:semiHidden/>
    <w:unhideWhenUsed/>
    <w:rsid w:val="005D7A1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7A16"/>
    <w:rPr>
      <w:rFonts w:ascii="Tahoma" w:hAnsi="Tahoma" w:cs="Tahoma"/>
      <w:sz w:val="16"/>
      <w:szCs w:val="16"/>
    </w:rPr>
  </w:style>
  <w:style w:type="paragraph" w:customStyle="1" w:styleId="s1">
    <w:name w:val="s_1"/>
    <w:basedOn w:val="a"/>
    <w:rsid w:val="00F825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center">
    <w:name w:val="align_center"/>
    <w:basedOn w:val="a"/>
    <w:rsid w:val="00F8259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lignleft">
    <w:name w:val="align_left"/>
    <w:basedOn w:val="a"/>
    <w:rsid w:val="00D23D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256FC"/>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5557">
      <w:bodyDiv w:val="1"/>
      <w:marLeft w:val="0"/>
      <w:marRight w:val="0"/>
      <w:marTop w:val="0"/>
      <w:marBottom w:val="0"/>
      <w:divBdr>
        <w:top w:val="none" w:sz="0" w:space="0" w:color="auto"/>
        <w:left w:val="none" w:sz="0" w:space="0" w:color="auto"/>
        <w:bottom w:val="none" w:sz="0" w:space="0" w:color="auto"/>
        <w:right w:val="none" w:sz="0" w:space="0" w:color="auto"/>
      </w:divBdr>
    </w:div>
    <w:div w:id="68427719">
      <w:bodyDiv w:val="1"/>
      <w:marLeft w:val="0"/>
      <w:marRight w:val="0"/>
      <w:marTop w:val="0"/>
      <w:marBottom w:val="0"/>
      <w:divBdr>
        <w:top w:val="none" w:sz="0" w:space="0" w:color="auto"/>
        <w:left w:val="none" w:sz="0" w:space="0" w:color="auto"/>
        <w:bottom w:val="none" w:sz="0" w:space="0" w:color="auto"/>
        <w:right w:val="none" w:sz="0" w:space="0" w:color="auto"/>
      </w:divBdr>
    </w:div>
    <w:div w:id="252129006">
      <w:bodyDiv w:val="1"/>
      <w:marLeft w:val="0"/>
      <w:marRight w:val="0"/>
      <w:marTop w:val="0"/>
      <w:marBottom w:val="0"/>
      <w:divBdr>
        <w:top w:val="none" w:sz="0" w:space="0" w:color="auto"/>
        <w:left w:val="none" w:sz="0" w:space="0" w:color="auto"/>
        <w:bottom w:val="none" w:sz="0" w:space="0" w:color="auto"/>
        <w:right w:val="none" w:sz="0" w:space="0" w:color="auto"/>
      </w:divBdr>
    </w:div>
    <w:div w:id="256719353">
      <w:bodyDiv w:val="1"/>
      <w:marLeft w:val="0"/>
      <w:marRight w:val="0"/>
      <w:marTop w:val="0"/>
      <w:marBottom w:val="0"/>
      <w:divBdr>
        <w:top w:val="none" w:sz="0" w:space="0" w:color="auto"/>
        <w:left w:val="none" w:sz="0" w:space="0" w:color="auto"/>
        <w:bottom w:val="none" w:sz="0" w:space="0" w:color="auto"/>
        <w:right w:val="none" w:sz="0" w:space="0" w:color="auto"/>
      </w:divBdr>
    </w:div>
    <w:div w:id="307369039">
      <w:bodyDiv w:val="1"/>
      <w:marLeft w:val="0"/>
      <w:marRight w:val="0"/>
      <w:marTop w:val="0"/>
      <w:marBottom w:val="0"/>
      <w:divBdr>
        <w:top w:val="none" w:sz="0" w:space="0" w:color="auto"/>
        <w:left w:val="none" w:sz="0" w:space="0" w:color="auto"/>
        <w:bottom w:val="none" w:sz="0" w:space="0" w:color="auto"/>
        <w:right w:val="none" w:sz="0" w:space="0" w:color="auto"/>
      </w:divBdr>
    </w:div>
    <w:div w:id="390735011">
      <w:bodyDiv w:val="1"/>
      <w:marLeft w:val="0"/>
      <w:marRight w:val="0"/>
      <w:marTop w:val="0"/>
      <w:marBottom w:val="0"/>
      <w:divBdr>
        <w:top w:val="none" w:sz="0" w:space="0" w:color="auto"/>
        <w:left w:val="none" w:sz="0" w:space="0" w:color="auto"/>
        <w:bottom w:val="none" w:sz="0" w:space="0" w:color="auto"/>
        <w:right w:val="none" w:sz="0" w:space="0" w:color="auto"/>
      </w:divBdr>
      <w:divsChild>
        <w:div w:id="520123572">
          <w:marLeft w:val="0"/>
          <w:marRight w:val="0"/>
          <w:marTop w:val="0"/>
          <w:marBottom w:val="0"/>
          <w:divBdr>
            <w:top w:val="none" w:sz="0" w:space="0" w:color="auto"/>
            <w:left w:val="none" w:sz="0" w:space="0" w:color="auto"/>
            <w:bottom w:val="none" w:sz="0" w:space="0" w:color="auto"/>
            <w:right w:val="none" w:sz="0" w:space="0" w:color="auto"/>
          </w:divBdr>
          <w:divsChild>
            <w:div w:id="1440291826">
              <w:marLeft w:val="0"/>
              <w:marRight w:val="0"/>
              <w:marTop w:val="0"/>
              <w:marBottom w:val="0"/>
              <w:divBdr>
                <w:top w:val="none" w:sz="0" w:space="0" w:color="auto"/>
                <w:left w:val="none" w:sz="0" w:space="0" w:color="auto"/>
                <w:bottom w:val="none" w:sz="0" w:space="0" w:color="auto"/>
                <w:right w:val="none" w:sz="0" w:space="0" w:color="auto"/>
              </w:divBdr>
              <w:divsChild>
                <w:div w:id="2080865755">
                  <w:marLeft w:val="-225"/>
                  <w:marRight w:val="-225"/>
                  <w:marTop w:val="0"/>
                  <w:marBottom w:val="0"/>
                  <w:divBdr>
                    <w:top w:val="none" w:sz="0" w:space="0" w:color="auto"/>
                    <w:left w:val="none" w:sz="0" w:space="0" w:color="auto"/>
                    <w:bottom w:val="none" w:sz="0" w:space="0" w:color="auto"/>
                    <w:right w:val="none" w:sz="0" w:space="0" w:color="auto"/>
                  </w:divBdr>
                  <w:divsChild>
                    <w:div w:id="523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6251">
      <w:bodyDiv w:val="1"/>
      <w:marLeft w:val="0"/>
      <w:marRight w:val="0"/>
      <w:marTop w:val="0"/>
      <w:marBottom w:val="0"/>
      <w:divBdr>
        <w:top w:val="none" w:sz="0" w:space="0" w:color="auto"/>
        <w:left w:val="none" w:sz="0" w:space="0" w:color="auto"/>
        <w:bottom w:val="none" w:sz="0" w:space="0" w:color="auto"/>
        <w:right w:val="none" w:sz="0" w:space="0" w:color="auto"/>
      </w:divBdr>
    </w:div>
    <w:div w:id="405734774">
      <w:bodyDiv w:val="1"/>
      <w:marLeft w:val="0"/>
      <w:marRight w:val="0"/>
      <w:marTop w:val="0"/>
      <w:marBottom w:val="0"/>
      <w:divBdr>
        <w:top w:val="none" w:sz="0" w:space="0" w:color="auto"/>
        <w:left w:val="none" w:sz="0" w:space="0" w:color="auto"/>
        <w:bottom w:val="none" w:sz="0" w:space="0" w:color="auto"/>
        <w:right w:val="none" w:sz="0" w:space="0" w:color="auto"/>
      </w:divBdr>
    </w:div>
    <w:div w:id="434180224">
      <w:bodyDiv w:val="1"/>
      <w:marLeft w:val="0"/>
      <w:marRight w:val="0"/>
      <w:marTop w:val="0"/>
      <w:marBottom w:val="0"/>
      <w:divBdr>
        <w:top w:val="none" w:sz="0" w:space="0" w:color="auto"/>
        <w:left w:val="none" w:sz="0" w:space="0" w:color="auto"/>
        <w:bottom w:val="none" w:sz="0" w:space="0" w:color="auto"/>
        <w:right w:val="none" w:sz="0" w:space="0" w:color="auto"/>
      </w:divBdr>
    </w:div>
    <w:div w:id="444155121">
      <w:bodyDiv w:val="1"/>
      <w:marLeft w:val="0"/>
      <w:marRight w:val="0"/>
      <w:marTop w:val="0"/>
      <w:marBottom w:val="0"/>
      <w:divBdr>
        <w:top w:val="none" w:sz="0" w:space="0" w:color="auto"/>
        <w:left w:val="none" w:sz="0" w:space="0" w:color="auto"/>
        <w:bottom w:val="none" w:sz="0" w:space="0" w:color="auto"/>
        <w:right w:val="none" w:sz="0" w:space="0" w:color="auto"/>
      </w:divBdr>
    </w:div>
    <w:div w:id="478963207">
      <w:bodyDiv w:val="1"/>
      <w:marLeft w:val="0"/>
      <w:marRight w:val="0"/>
      <w:marTop w:val="0"/>
      <w:marBottom w:val="0"/>
      <w:divBdr>
        <w:top w:val="none" w:sz="0" w:space="0" w:color="auto"/>
        <w:left w:val="none" w:sz="0" w:space="0" w:color="auto"/>
        <w:bottom w:val="none" w:sz="0" w:space="0" w:color="auto"/>
        <w:right w:val="none" w:sz="0" w:space="0" w:color="auto"/>
      </w:divBdr>
      <w:divsChild>
        <w:div w:id="355424897">
          <w:marLeft w:val="0"/>
          <w:marRight w:val="0"/>
          <w:marTop w:val="0"/>
          <w:marBottom w:val="30"/>
          <w:divBdr>
            <w:top w:val="none" w:sz="0" w:space="0" w:color="auto"/>
            <w:left w:val="none" w:sz="0" w:space="0" w:color="auto"/>
            <w:bottom w:val="none" w:sz="0" w:space="0" w:color="auto"/>
            <w:right w:val="none" w:sz="0" w:space="0" w:color="auto"/>
          </w:divBdr>
        </w:div>
      </w:divsChild>
    </w:div>
    <w:div w:id="540242967">
      <w:bodyDiv w:val="1"/>
      <w:marLeft w:val="0"/>
      <w:marRight w:val="0"/>
      <w:marTop w:val="0"/>
      <w:marBottom w:val="0"/>
      <w:divBdr>
        <w:top w:val="none" w:sz="0" w:space="0" w:color="auto"/>
        <w:left w:val="none" w:sz="0" w:space="0" w:color="auto"/>
        <w:bottom w:val="none" w:sz="0" w:space="0" w:color="auto"/>
        <w:right w:val="none" w:sz="0" w:space="0" w:color="auto"/>
      </w:divBdr>
      <w:divsChild>
        <w:div w:id="1426536683">
          <w:marLeft w:val="0"/>
          <w:marRight w:val="0"/>
          <w:marTop w:val="0"/>
          <w:marBottom w:val="30"/>
          <w:divBdr>
            <w:top w:val="none" w:sz="0" w:space="0" w:color="auto"/>
            <w:left w:val="none" w:sz="0" w:space="0" w:color="auto"/>
            <w:bottom w:val="none" w:sz="0" w:space="0" w:color="auto"/>
            <w:right w:val="none" w:sz="0" w:space="0" w:color="auto"/>
          </w:divBdr>
        </w:div>
      </w:divsChild>
    </w:div>
    <w:div w:id="569460243">
      <w:bodyDiv w:val="1"/>
      <w:marLeft w:val="0"/>
      <w:marRight w:val="0"/>
      <w:marTop w:val="0"/>
      <w:marBottom w:val="0"/>
      <w:divBdr>
        <w:top w:val="none" w:sz="0" w:space="0" w:color="auto"/>
        <w:left w:val="none" w:sz="0" w:space="0" w:color="auto"/>
        <w:bottom w:val="none" w:sz="0" w:space="0" w:color="auto"/>
        <w:right w:val="none" w:sz="0" w:space="0" w:color="auto"/>
      </w:divBdr>
    </w:div>
    <w:div w:id="615719365">
      <w:bodyDiv w:val="1"/>
      <w:marLeft w:val="0"/>
      <w:marRight w:val="0"/>
      <w:marTop w:val="0"/>
      <w:marBottom w:val="0"/>
      <w:divBdr>
        <w:top w:val="none" w:sz="0" w:space="0" w:color="auto"/>
        <w:left w:val="none" w:sz="0" w:space="0" w:color="auto"/>
        <w:bottom w:val="none" w:sz="0" w:space="0" w:color="auto"/>
        <w:right w:val="none" w:sz="0" w:space="0" w:color="auto"/>
      </w:divBdr>
    </w:div>
    <w:div w:id="671303313">
      <w:bodyDiv w:val="1"/>
      <w:marLeft w:val="0"/>
      <w:marRight w:val="0"/>
      <w:marTop w:val="0"/>
      <w:marBottom w:val="0"/>
      <w:divBdr>
        <w:top w:val="none" w:sz="0" w:space="0" w:color="auto"/>
        <w:left w:val="none" w:sz="0" w:space="0" w:color="auto"/>
        <w:bottom w:val="none" w:sz="0" w:space="0" w:color="auto"/>
        <w:right w:val="none" w:sz="0" w:space="0" w:color="auto"/>
      </w:divBdr>
      <w:divsChild>
        <w:div w:id="214005055">
          <w:marLeft w:val="0"/>
          <w:marRight w:val="0"/>
          <w:marTop w:val="0"/>
          <w:marBottom w:val="30"/>
          <w:divBdr>
            <w:top w:val="none" w:sz="0" w:space="0" w:color="auto"/>
            <w:left w:val="none" w:sz="0" w:space="0" w:color="auto"/>
            <w:bottom w:val="none" w:sz="0" w:space="0" w:color="auto"/>
            <w:right w:val="none" w:sz="0" w:space="0" w:color="auto"/>
          </w:divBdr>
        </w:div>
      </w:divsChild>
    </w:div>
    <w:div w:id="691883383">
      <w:bodyDiv w:val="1"/>
      <w:marLeft w:val="0"/>
      <w:marRight w:val="0"/>
      <w:marTop w:val="0"/>
      <w:marBottom w:val="0"/>
      <w:divBdr>
        <w:top w:val="none" w:sz="0" w:space="0" w:color="auto"/>
        <w:left w:val="none" w:sz="0" w:space="0" w:color="auto"/>
        <w:bottom w:val="none" w:sz="0" w:space="0" w:color="auto"/>
        <w:right w:val="none" w:sz="0" w:space="0" w:color="auto"/>
      </w:divBdr>
    </w:div>
    <w:div w:id="766198014">
      <w:bodyDiv w:val="1"/>
      <w:marLeft w:val="0"/>
      <w:marRight w:val="0"/>
      <w:marTop w:val="0"/>
      <w:marBottom w:val="0"/>
      <w:divBdr>
        <w:top w:val="none" w:sz="0" w:space="0" w:color="auto"/>
        <w:left w:val="none" w:sz="0" w:space="0" w:color="auto"/>
        <w:bottom w:val="none" w:sz="0" w:space="0" w:color="auto"/>
        <w:right w:val="none" w:sz="0" w:space="0" w:color="auto"/>
      </w:divBdr>
    </w:div>
    <w:div w:id="897321848">
      <w:bodyDiv w:val="1"/>
      <w:marLeft w:val="0"/>
      <w:marRight w:val="0"/>
      <w:marTop w:val="0"/>
      <w:marBottom w:val="0"/>
      <w:divBdr>
        <w:top w:val="none" w:sz="0" w:space="0" w:color="auto"/>
        <w:left w:val="none" w:sz="0" w:space="0" w:color="auto"/>
        <w:bottom w:val="none" w:sz="0" w:space="0" w:color="auto"/>
        <w:right w:val="none" w:sz="0" w:space="0" w:color="auto"/>
      </w:divBdr>
      <w:divsChild>
        <w:div w:id="496044565">
          <w:marLeft w:val="0"/>
          <w:marRight w:val="0"/>
          <w:marTop w:val="0"/>
          <w:marBottom w:val="0"/>
          <w:divBdr>
            <w:top w:val="none" w:sz="0" w:space="0" w:color="auto"/>
            <w:left w:val="none" w:sz="0" w:space="0" w:color="auto"/>
            <w:bottom w:val="none" w:sz="0" w:space="0" w:color="auto"/>
            <w:right w:val="none" w:sz="0" w:space="0" w:color="auto"/>
          </w:divBdr>
          <w:divsChild>
            <w:div w:id="1789549158">
              <w:marLeft w:val="0"/>
              <w:marRight w:val="0"/>
              <w:marTop w:val="0"/>
              <w:marBottom w:val="0"/>
              <w:divBdr>
                <w:top w:val="none" w:sz="0" w:space="0" w:color="auto"/>
                <w:left w:val="none" w:sz="0" w:space="0" w:color="auto"/>
                <w:bottom w:val="none" w:sz="0" w:space="0" w:color="auto"/>
                <w:right w:val="none" w:sz="0" w:space="0" w:color="auto"/>
              </w:divBdr>
              <w:divsChild>
                <w:div w:id="904221448">
                  <w:marLeft w:val="-225"/>
                  <w:marRight w:val="-225"/>
                  <w:marTop w:val="0"/>
                  <w:marBottom w:val="0"/>
                  <w:divBdr>
                    <w:top w:val="none" w:sz="0" w:space="0" w:color="auto"/>
                    <w:left w:val="none" w:sz="0" w:space="0" w:color="auto"/>
                    <w:bottom w:val="none" w:sz="0" w:space="0" w:color="auto"/>
                    <w:right w:val="none" w:sz="0" w:space="0" w:color="auto"/>
                  </w:divBdr>
                  <w:divsChild>
                    <w:div w:id="53516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45025">
      <w:bodyDiv w:val="1"/>
      <w:marLeft w:val="0"/>
      <w:marRight w:val="0"/>
      <w:marTop w:val="0"/>
      <w:marBottom w:val="0"/>
      <w:divBdr>
        <w:top w:val="none" w:sz="0" w:space="0" w:color="auto"/>
        <w:left w:val="none" w:sz="0" w:space="0" w:color="auto"/>
        <w:bottom w:val="none" w:sz="0" w:space="0" w:color="auto"/>
        <w:right w:val="none" w:sz="0" w:space="0" w:color="auto"/>
      </w:divBdr>
    </w:div>
    <w:div w:id="1022778870">
      <w:bodyDiv w:val="1"/>
      <w:marLeft w:val="0"/>
      <w:marRight w:val="0"/>
      <w:marTop w:val="0"/>
      <w:marBottom w:val="0"/>
      <w:divBdr>
        <w:top w:val="none" w:sz="0" w:space="0" w:color="auto"/>
        <w:left w:val="none" w:sz="0" w:space="0" w:color="auto"/>
        <w:bottom w:val="none" w:sz="0" w:space="0" w:color="auto"/>
        <w:right w:val="none" w:sz="0" w:space="0" w:color="auto"/>
      </w:divBdr>
    </w:div>
    <w:div w:id="1039160773">
      <w:bodyDiv w:val="1"/>
      <w:marLeft w:val="0"/>
      <w:marRight w:val="0"/>
      <w:marTop w:val="0"/>
      <w:marBottom w:val="0"/>
      <w:divBdr>
        <w:top w:val="none" w:sz="0" w:space="0" w:color="auto"/>
        <w:left w:val="none" w:sz="0" w:space="0" w:color="auto"/>
        <w:bottom w:val="none" w:sz="0" w:space="0" w:color="auto"/>
        <w:right w:val="none" w:sz="0" w:space="0" w:color="auto"/>
      </w:divBdr>
    </w:div>
    <w:div w:id="1118254182">
      <w:bodyDiv w:val="1"/>
      <w:marLeft w:val="0"/>
      <w:marRight w:val="0"/>
      <w:marTop w:val="0"/>
      <w:marBottom w:val="0"/>
      <w:divBdr>
        <w:top w:val="none" w:sz="0" w:space="0" w:color="auto"/>
        <w:left w:val="none" w:sz="0" w:space="0" w:color="auto"/>
        <w:bottom w:val="none" w:sz="0" w:space="0" w:color="auto"/>
        <w:right w:val="none" w:sz="0" w:space="0" w:color="auto"/>
      </w:divBdr>
      <w:divsChild>
        <w:div w:id="704140366">
          <w:marLeft w:val="0"/>
          <w:marRight w:val="0"/>
          <w:marTop w:val="0"/>
          <w:marBottom w:val="30"/>
          <w:divBdr>
            <w:top w:val="none" w:sz="0" w:space="0" w:color="auto"/>
            <w:left w:val="none" w:sz="0" w:space="0" w:color="auto"/>
            <w:bottom w:val="none" w:sz="0" w:space="0" w:color="auto"/>
            <w:right w:val="none" w:sz="0" w:space="0" w:color="auto"/>
          </w:divBdr>
        </w:div>
      </w:divsChild>
    </w:div>
    <w:div w:id="1140808248">
      <w:bodyDiv w:val="1"/>
      <w:marLeft w:val="0"/>
      <w:marRight w:val="0"/>
      <w:marTop w:val="0"/>
      <w:marBottom w:val="0"/>
      <w:divBdr>
        <w:top w:val="none" w:sz="0" w:space="0" w:color="auto"/>
        <w:left w:val="none" w:sz="0" w:space="0" w:color="auto"/>
        <w:bottom w:val="none" w:sz="0" w:space="0" w:color="auto"/>
        <w:right w:val="none" w:sz="0" w:space="0" w:color="auto"/>
      </w:divBdr>
    </w:div>
    <w:div w:id="1142890628">
      <w:bodyDiv w:val="1"/>
      <w:marLeft w:val="0"/>
      <w:marRight w:val="0"/>
      <w:marTop w:val="0"/>
      <w:marBottom w:val="0"/>
      <w:divBdr>
        <w:top w:val="none" w:sz="0" w:space="0" w:color="auto"/>
        <w:left w:val="none" w:sz="0" w:space="0" w:color="auto"/>
        <w:bottom w:val="none" w:sz="0" w:space="0" w:color="auto"/>
        <w:right w:val="none" w:sz="0" w:space="0" w:color="auto"/>
      </w:divBdr>
    </w:div>
    <w:div w:id="1221094553">
      <w:bodyDiv w:val="1"/>
      <w:marLeft w:val="0"/>
      <w:marRight w:val="0"/>
      <w:marTop w:val="0"/>
      <w:marBottom w:val="0"/>
      <w:divBdr>
        <w:top w:val="none" w:sz="0" w:space="0" w:color="auto"/>
        <w:left w:val="none" w:sz="0" w:space="0" w:color="auto"/>
        <w:bottom w:val="none" w:sz="0" w:space="0" w:color="auto"/>
        <w:right w:val="none" w:sz="0" w:space="0" w:color="auto"/>
      </w:divBdr>
    </w:div>
    <w:div w:id="1321694830">
      <w:bodyDiv w:val="1"/>
      <w:marLeft w:val="0"/>
      <w:marRight w:val="0"/>
      <w:marTop w:val="0"/>
      <w:marBottom w:val="0"/>
      <w:divBdr>
        <w:top w:val="none" w:sz="0" w:space="0" w:color="auto"/>
        <w:left w:val="none" w:sz="0" w:space="0" w:color="auto"/>
        <w:bottom w:val="none" w:sz="0" w:space="0" w:color="auto"/>
        <w:right w:val="none" w:sz="0" w:space="0" w:color="auto"/>
      </w:divBdr>
      <w:divsChild>
        <w:div w:id="944003312">
          <w:marLeft w:val="0"/>
          <w:marRight w:val="0"/>
          <w:marTop w:val="240"/>
          <w:marBottom w:val="0"/>
          <w:divBdr>
            <w:top w:val="none" w:sz="0" w:space="0" w:color="auto"/>
            <w:left w:val="none" w:sz="0" w:space="0" w:color="auto"/>
            <w:bottom w:val="none" w:sz="0" w:space="0" w:color="auto"/>
            <w:right w:val="none" w:sz="0" w:space="0" w:color="auto"/>
          </w:divBdr>
        </w:div>
      </w:divsChild>
    </w:div>
    <w:div w:id="1344746673">
      <w:bodyDiv w:val="1"/>
      <w:marLeft w:val="0"/>
      <w:marRight w:val="0"/>
      <w:marTop w:val="0"/>
      <w:marBottom w:val="0"/>
      <w:divBdr>
        <w:top w:val="none" w:sz="0" w:space="0" w:color="auto"/>
        <w:left w:val="none" w:sz="0" w:space="0" w:color="auto"/>
        <w:bottom w:val="none" w:sz="0" w:space="0" w:color="auto"/>
        <w:right w:val="none" w:sz="0" w:space="0" w:color="auto"/>
      </w:divBdr>
      <w:divsChild>
        <w:div w:id="800805817">
          <w:marLeft w:val="0"/>
          <w:marRight w:val="0"/>
          <w:marTop w:val="240"/>
          <w:marBottom w:val="0"/>
          <w:divBdr>
            <w:top w:val="none" w:sz="0" w:space="0" w:color="auto"/>
            <w:left w:val="none" w:sz="0" w:space="0" w:color="auto"/>
            <w:bottom w:val="none" w:sz="0" w:space="0" w:color="auto"/>
            <w:right w:val="none" w:sz="0" w:space="0" w:color="auto"/>
          </w:divBdr>
        </w:div>
      </w:divsChild>
    </w:div>
    <w:div w:id="1352221813">
      <w:bodyDiv w:val="1"/>
      <w:marLeft w:val="0"/>
      <w:marRight w:val="0"/>
      <w:marTop w:val="0"/>
      <w:marBottom w:val="0"/>
      <w:divBdr>
        <w:top w:val="none" w:sz="0" w:space="0" w:color="auto"/>
        <w:left w:val="none" w:sz="0" w:space="0" w:color="auto"/>
        <w:bottom w:val="none" w:sz="0" w:space="0" w:color="auto"/>
        <w:right w:val="none" w:sz="0" w:space="0" w:color="auto"/>
      </w:divBdr>
    </w:div>
    <w:div w:id="1546257052">
      <w:bodyDiv w:val="1"/>
      <w:marLeft w:val="0"/>
      <w:marRight w:val="0"/>
      <w:marTop w:val="0"/>
      <w:marBottom w:val="0"/>
      <w:divBdr>
        <w:top w:val="none" w:sz="0" w:space="0" w:color="auto"/>
        <w:left w:val="none" w:sz="0" w:space="0" w:color="auto"/>
        <w:bottom w:val="none" w:sz="0" w:space="0" w:color="auto"/>
        <w:right w:val="none" w:sz="0" w:space="0" w:color="auto"/>
      </w:divBdr>
    </w:div>
    <w:div w:id="1624186321">
      <w:bodyDiv w:val="1"/>
      <w:marLeft w:val="0"/>
      <w:marRight w:val="0"/>
      <w:marTop w:val="0"/>
      <w:marBottom w:val="0"/>
      <w:divBdr>
        <w:top w:val="none" w:sz="0" w:space="0" w:color="auto"/>
        <w:left w:val="none" w:sz="0" w:space="0" w:color="auto"/>
        <w:bottom w:val="none" w:sz="0" w:space="0" w:color="auto"/>
        <w:right w:val="none" w:sz="0" w:space="0" w:color="auto"/>
      </w:divBdr>
    </w:div>
    <w:div w:id="1692299890">
      <w:bodyDiv w:val="1"/>
      <w:marLeft w:val="0"/>
      <w:marRight w:val="0"/>
      <w:marTop w:val="0"/>
      <w:marBottom w:val="0"/>
      <w:divBdr>
        <w:top w:val="none" w:sz="0" w:space="0" w:color="auto"/>
        <w:left w:val="none" w:sz="0" w:space="0" w:color="auto"/>
        <w:bottom w:val="none" w:sz="0" w:space="0" w:color="auto"/>
        <w:right w:val="none" w:sz="0" w:space="0" w:color="auto"/>
      </w:divBdr>
      <w:divsChild>
        <w:div w:id="748968405">
          <w:marLeft w:val="0"/>
          <w:marRight w:val="0"/>
          <w:marTop w:val="0"/>
          <w:marBottom w:val="30"/>
          <w:divBdr>
            <w:top w:val="none" w:sz="0" w:space="0" w:color="auto"/>
            <w:left w:val="none" w:sz="0" w:space="0" w:color="auto"/>
            <w:bottom w:val="none" w:sz="0" w:space="0" w:color="auto"/>
            <w:right w:val="none" w:sz="0" w:space="0" w:color="auto"/>
          </w:divBdr>
        </w:div>
      </w:divsChild>
    </w:div>
    <w:div w:id="1749186423">
      <w:bodyDiv w:val="1"/>
      <w:marLeft w:val="0"/>
      <w:marRight w:val="0"/>
      <w:marTop w:val="0"/>
      <w:marBottom w:val="0"/>
      <w:divBdr>
        <w:top w:val="none" w:sz="0" w:space="0" w:color="auto"/>
        <w:left w:val="none" w:sz="0" w:space="0" w:color="auto"/>
        <w:bottom w:val="none" w:sz="0" w:space="0" w:color="auto"/>
        <w:right w:val="none" w:sz="0" w:space="0" w:color="auto"/>
      </w:divBdr>
    </w:div>
    <w:div w:id="1764178450">
      <w:bodyDiv w:val="1"/>
      <w:marLeft w:val="0"/>
      <w:marRight w:val="0"/>
      <w:marTop w:val="0"/>
      <w:marBottom w:val="0"/>
      <w:divBdr>
        <w:top w:val="none" w:sz="0" w:space="0" w:color="auto"/>
        <w:left w:val="none" w:sz="0" w:space="0" w:color="auto"/>
        <w:bottom w:val="none" w:sz="0" w:space="0" w:color="auto"/>
        <w:right w:val="none" w:sz="0" w:space="0" w:color="auto"/>
      </w:divBdr>
      <w:divsChild>
        <w:div w:id="245580967">
          <w:marLeft w:val="0"/>
          <w:marRight w:val="0"/>
          <w:marTop w:val="0"/>
          <w:marBottom w:val="30"/>
          <w:divBdr>
            <w:top w:val="none" w:sz="0" w:space="0" w:color="auto"/>
            <w:left w:val="none" w:sz="0" w:space="0" w:color="auto"/>
            <w:bottom w:val="none" w:sz="0" w:space="0" w:color="auto"/>
            <w:right w:val="none" w:sz="0" w:space="0" w:color="auto"/>
          </w:divBdr>
        </w:div>
      </w:divsChild>
    </w:div>
    <w:div w:id="1909873833">
      <w:bodyDiv w:val="1"/>
      <w:marLeft w:val="0"/>
      <w:marRight w:val="0"/>
      <w:marTop w:val="0"/>
      <w:marBottom w:val="0"/>
      <w:divBdr>
        <w:top w:val="none" w:sz="0" w:space="0" w:color="auto"/>
        <w:left w:val="none" w:sz="0" w:space="0" w:color="auto"/>
        <w:bottom w:val="none" w:sz="0" w:space="0" w:color="auto"/>
        <w:right w:val="none" w:sz="0" w:space="0" w:color="auto"/>
      </w:divBdr>
    </w:div>
    <w:div w:id="1987204891">
      <w:bodyDiv w:val="1"/>
      <w:marLeft w:val="0"/>
      <w:marRight w:val="0"/>
      <w:marTop w:val="0"/>
      <w:marBottom w:val="0"/>
      <w:divBdr>
        <w:top w:val="none" w:sz="0" w:space="0" w:color="auto"/>
        <w:left w:val="none" w:sz="0" w:space="0" w:color="auto"/>
        <w:bottom w:val="none" w:sz="0" w:space="0" w:color="auto"/>
        <w:right w:val="none" w:sz="0" w:space="0" w:color="auto"/>
      </w:divBdr>
    </w:div>
    <w:div w:id="206432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707/" TargetMode="External"/><Relationship Id="rId13" Type="http://schemas.openxmlformats.org/officeDocument/2006/relationships/hyperlink" Target="https://www.consultant.ru/document/cons_doc_LAW_430707/" TargetMode="External"/><Relationship Id="rId18" Type="http://schemas.openxmlformats.org/officeDocument/2006/relationships/hyperlink" Target="https://base.garant.ru/70353464/94f5bf092e8d98af576ee351987de4f0/" TargetMode="External"/><Relationship Id="rId26" Type="http://schemas.openxmlformats.org/officeDocument/2006/relationships/image" Target="media/image7.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yperlink" Target="consultantplus://offline/ref=26AB297EC9907BA118B718FDC7D816492C1363DC5A5E78E9BF0E905B77B0046C944B71CAA16CDFF6E97781F024LFY7M" TargetMode="External"/><Relationship Id="rId7" Type="http://schemas.openxmlformats.org/officeDocument/2006/relationships/endnotes" Target="endnotes.xml"/><Relationship Id="rId12" Type="http://schemas.openxmlformats.org/officeDocument/2006/relationships/hyperlink" Target="https://www.consultant.ru/document/cons_doc_LAW_430707/e7bf3fbecc42f2b992c4a2fc6e93c54d4b4979b1/" TargetMode="External"/><Relationship Id="rId17" Type="http://schemas.openxmlformats.org/officeDocument/2006/relationships/image" Target="media/image2.png"/><Relationship Id="rId25" Type="http://schemas.openxmlformats.org/officeDocument/2006/relationships/hyperlink" Target="https://base.garant.ru/403337669/cd50fd6b6cb08da4476e7ba70e369fac/" TargetMode="External"/><Relationship Id="rId33" Type="http://schemas.openxmlformats.org/officeDocument/2006/relationships/hyperlink" Target="consultantplus://offline/ref=26AB297EC9907BA118B718FDC7D816492C1363DC5A5E78E9BF0E905B77B0046C944B71CAA16CDFF6E97781F024LFY7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sultant.ru/document/cons_doc_LAW_430707/" TargetMode="External"/><Relationship Id="rId20" Type="http://schemas.openxmlformats.org/officeDocument/2006/relationships/hyperlink" Target="https://base.garant.ru/70353464/b3975f01ce8b0eb0c9b11526d9b4c7bf/" TargetMode="External"/><Relationship Id="rId29" Type="http://schemas.openxmlformats.org/officeDocument/2006/relationships/hyperlink" Target="consultantplus://offline/ref=26AB297EC9907BA118B718FDC7D816492C1363DC5A5E78E9BF0E905B77B0046C944B71CAA16CDFF6E97781F024LFY7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consultantplus://offline/ref=26AB297EC9907BA118B718FDC7D816492C1363DC5A5E78E9BF0E905B77B0046C944B71CAA16CDFF6E97781F024LFY7M" TargetMode="External"/><Relationship Id="rId37" Type="http://schemas.openxmlformats.org/officeDocument/2006/relationships/hyperlink" Target="consultantplus://offline/ref=26AB297EC9907BA118B718FDC7D816492C1363DC5A5E78E9BF0E905B77B0046C944B71CAA16CDFF6E97781F024LFY7M" TargetMode="External"/><Relationship Id="rId5" Type="http://schemas.openxmlformats.org/officeDocument/2006/relationships/webSettings" Target="webSettings.xml"/><Relationship Id="rId15" Type="http://schemas.openxmlformats.org/officeDocument/2006/relationships/hyperlink" Target="https://www.consultant.ru/document/cons_doc_LAW_430960/538139d7e879e0efc04dff71fb7de16f5a7cb974/"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hyperlink" Target="consultantplus://offline/ref=26AB297EC9907BA118B718FDC7D816492C1363DC5A5E78E9BF0E905B77B0046C944B71CAA16CDFF6E97781F024LFY7M" TargetMode="External"/><Relationship Id="rId10" Type="http://schemas.openxmlformats.org/officeDocument/2006/relationships/hyperlink" Target="https://www.consultant.ru/document/cons_doc_LAW_430960/538139d7e879e0efc04dff71fb7de16f5a7cb974/" TargetMode="External"/><Relationship Id="rId19" Type="http://schemas.openxmlformats.org/officeDocument/2006/relationships/image" Target="media/image3.png"/><Relationship Id="rId31" Type="http://schemas.openxmlformats.org/officeDocument/2006/relationships/hyperlink" Target="consultantplus://offline/ref=26AB297EC9907BA118B718FDC7D816492C1363DC5A5E78E9BF0E905B77B0046C944B71CAA16CDFF6E97781F024LFY7M" TargetMode="External"/><Relationship Id="rId4" Type="http://schemas.openxmlformats.org/officeDocument/2006/relationships/settings" Target="settings.xml"/><Relationship Id="rId9" Type="http://schemas.openxmlformats.org/officeDocument/2006/relationships/hyperlink" Target="https://www.consultant.ru/document/cons_doc_LAW_430960/538139d7e879e0efc04dff71fb7de16f5a7cb974/" TargetMode="External"/><Relationship Id="rId14" Type="http://schemas.openxmlformats.org/officeDocument/2006/relationships/hyperlink" Target="https://www.consultant.ru/document/cons_doc_LAW_430707/" TargetMode="External"/><Relationship Id="rId22" Type="http://schemas.openxmlformats.org/officeDocument/2006/relationships/hyperlink" Target="https://base.garant.ru/70353464/b3975f01ce8b0eb0c9b11526d9b4c7bf/" TargetMode="External"/><Relationship Id="rId27" Type="http://schemas.openxmlformats.org/officeDocument/2006/relationships/hyperlink" Target="https://base.garant.ru/403337669/cd50fd6b6cb08da4476e7ba70e369fac/" TargetMode="External"/><Relationship Id="rId30" Type="http://schemas.openxmlformats.org/officeDocument/2006/relationships/hyperlink" Target="consultantplus://offline/ref=26AB297EC9907BA118B718FDC7D816492C1363DC5A5E78E9BF0E905B77B0046C944B71CAA16CDFF6E97781F024LFY7M" TargetMode="External"/><Relationship Id="rId35" Type="http://schemas.openxmlformats.org/officeDocument/2006/relationships/hyperlink" Target="consultantplus://offline/ref=26AB297EC9907BA118B718FDC7D816492C1363DC5A5E78E9BF0E905B77B0046C944B71CAA16CDFF6E97781F024LFY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KLkSrTtj7KZ+02mnOi8JxAhtIaWRFDXWAZJmzuSNH7k=</DigestValue>
    </Reference>
    <Reference Type="http://www.w3.org/2000/09/xmldsig#Object" URI="#idOfficeObject">
      <DigestMethod Algorithm="urn:ietf:params:xml:ns:cpxmlsec:algorithms:gostr34112012-256"/>
      <DigestValue>Rd7D+cjh1OgPfxdOHrguA1UBhSSNcv6Li8grYqZNS5E=</DigestValue>
    </Reference>
    <Reference Type="http://uri.etsi.org/01903#SignedProperties" URI="#idSignedProperties">
      <Transforms>
        <Transform Algorithm="http://www.w3.org/TR/2001/REC-xml-c14n-20010315"/>
      </Transforms>
      <DigestMethod Algorithm="urn:ietf:params:xml:ns:cpxmlsec:algorithms:gostr34112012-256"/>
      <DigestValue>YDT8tmZad285lfCmvNv7WZ9P6R3J8iXldjku31p0q5o=</DigestValue>
    </Reference>
  </SignedInfo>
  <SignatureValue>pcFZBNohhVNXjSnPr2rdPe097WKvHmHV8AY0mDgxRIcCLnRTrwoW/SeFXDlJi0D8
oSn6/vig8ywnY/fwB/ywfg==</SignatureValue>
  <KeyInfo>
    <X509Data>
      <X509Certificate>MIIJTjCCCPugAwIBAgIRAMtBI2gRWUKvwODyjTCdM9QwCgYIKoUDBwEBAwIwggFX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8"/>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Transform>
          <Transform Algorithm="http://www.w3.org/TR/2001/REC-xml-c14n-20010315"/>
        </Transforms>
        <DigestMethod Algorithm="http://www.w3.org/2000/09/xmldsig#sha1"/>
        <DigestValue>OR1/SyOLtm++FW+Rwi9PeUhb+rM=</DigestValue>
      </Reference>
      <Reference URI="/word/document.xml?ContentType=application/vnd.openxmlformats-officedocument.wordprocessingml.document.main+xml">
        <DigestMethod Algorithm="http://www.w3.org/2000/09/xmldsig#sha1"/>
        <DigestValue>6sm6joqJQEEhWUjj+MehchIGhPQ=</DigestValue>
      </Reference>
      <Reference URI="/word/endnotes.xml?ContentType=application/vnd.openxmlformats-officedocument.wordprocessingml.endnotes+xml">
        <DigestMethod Algorithm="http://www.w3.org/2000/09/xmldsig#sha1"/>
        <DigestValue>OGhaa3Vlcr7mTcMeJJakmjnMa9E=</DigestValue>
      </Reference>
      <Reference URI="/word/fontTable.xml?ContentType=application/vnd.openxmlformats-officedocument.wordprocessingml.fontTable+xml">
        <DigestMethod Algorithm="http://www.w3.org/2000/09/xmldsig#sha1"/>
        <DigestValue>MQr0uyreNki5dgJEhhZm8qaeamg=</DigestValue>
      </Reference>
      <Reference URI="/word/footnotes.xml?ContentType=application/vnd.openxmlformats-officedocument.wordprocessingml.footnotes+xml">
        <DigestMethod Algorithm="http://www.w3.org/2000/09/xmldsig#sha1"/>
        <DigestValue>itAvYKFAi4SG4SexDVlNuSYsSb8=</DigestValue>
      </Reference>
      <Reference URI="/word/media/image1.png?ContentType=image/png">
        <DigestMethod Algorithm="http://www.w3.org/2000/09/xmldsig#sha1"/>
        <DigestValue>CAMQeGJDcX0u6InfoLlSpsSRPH0=</DigestValue>
      </Reference>
      <Reference URI="/word/media/image2.png?ContentType=image/png">
        <DigestMethod Algorithm="http://www.w3.org/2000/09/xmldsig#sha1"/>
        <DigestValue>CPcfMEy+rJjHd5N+leqvKggF74s=</DigestValue>
      </Reference>
      <Reference URI="/word/media/image3.png?ContentType=image/png">
        <DigestMethod Algorithm="http://www.w3.org/2000/09/xmldsig#sha1"/>
        <DigestValue>xTKMDdhDjO+RU71+rj9JGekybUY=</DigestValue>
      </Reference>
      <Reference URI="/word/media/image4.png?ContentType=image/png">
        <DigestMethod Algorithm="http://www.w3.org/2000/09/xmldsig#sha1"/>
        <DigestValue>h6bW8c635aN+CHerkWk7r4Why/s=</DigestValue>
      </Reference>
      <Reference URI="/word/media/image5.png?ContentType=image/png">
        <DigestMethod Algorithm="http://www.w3.org/2000/09/xmldsig#sha1"/>
        <DigestValue>ogrXtBiEDVb6eMCGumRu4CFn6fM=</DigestValue>
      </Reference>
      <Reference URI="/word/media/image6.png?ContentType=image/png">
        <DigestMethod Algorithm="http://www.w3.org/2000/09/xmldsig#sha1"/>
        <DigestValue>5JQXfr71H4tJ/MEb86DipAp5eh0=</DigestValue>
      </Reference>
      <Reference URI="/word/media/image7.png?ContentType=image/png">
        <DigestMethod Algorithm="http://www.w3.org/2000/09/xmldsig#sha1"/>
        <DigestValue>NUdIeR7sufgIs5XuYP68502CMBc=</DigestValue>
      </Reference>
      <Reference URI="/word/media/image8.png?ContentType=image/png">
        <DigestMethod Algorithm="http://www.w3.org/2000/09/xmldsig#sha1"/>
        <DigestValue>2ySjwKkvedIUKA8BE/Ny59rJxjU=</DigestValue>
      </Reference>
      <Reference URI="/word/numbering.xml?ContentType=application/vnd.openxmlformats-officedocument.wordprocessingml.numbering+xml">
        <DigestMethod Algorithm="http://www.w3.org/2000/09/xmldsig#sha1"/>
        <DigestValue>uDEGYM3yh9DnafnjKnoKXIpZdb8=</DigestValue>
      </Reference>
      <Reference URI="/word/settings.xml?ContentType=application/vnd.openxmlformats-officedocument.wordprocessingml.settings+xml">
        <DigestMethod Algorithm="http://www.w3.org/2000/09/xmldsig#sha1"/>
        <DigestValue>76oSfHYA2rx0TV7OycJsnUrt/uk=</DigestValue>
      </Reference>
      <Reference URI="/word/styles.xml?ContentType=application/vnd.openxmlformats-officedocument.wordprocessingml.styles+xml">
        <DigestMethod Algorithm="http://www.w3.org/2000/09/xmldsig#sha1"/>
        <DigestValue>RjbmljBy68lL11DkijSp4sdNKDQ=</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1KqzM4zrHLpSCLYm2VBDaLCYNDM=</DigestValue>
      </Reference>
    </Manifest>
    <SignatureProperties>
      <SignatureProperty Id="idSignatureTime" Target="#idPackageSignature">
        <mdssi:SignatureTime xmlns:mdssi="http://schemas.openxmlformats.org/package/2006/digital-signature">
          <mdssi:Format>YYYY-MM-DDThh:mm:ssTZD</mdssi:Format>
          <mdssi:Value>2025-01-27T18:17:47Z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2025-01-27T18:17:47Z</xd:SigningTime>
          <xd:SigningCertificate>
            <xd:Cert>
              <xd:CertDigest>
                <DigestMethod Algorithm="http://www.w3.org/2000/09/xmldsig#sha1"/>
                <DigestValue>ObLQc814FAMxD6qluPJ7PNCO0ns=</DigestValue>
              </xd:CertDigest>
              <xd:IssuerSerial>
                <X509IssuerName>CN=Казначейство России, O=Казначейство России, C=RU, L=г. Москва, STREET="Большой Златоустинский переулок, д. 6, строение 1", ОГРН=1047797019830, ИНН ЮЛ=7710568760, S=77 Москва, E=uc_fk@roskazna.ru</X509IssuerName>
                <X509SerialNumber>270171500569576869770458288979586134996</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C2F7F-2EF8-4212-90D6-6CFF43652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10488</TotalTime>
  <Pages>9</Pages>
  <Words>1971</Words>
  <Characters>11237</Characters>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2022-01-17T11:28:00Z</dcterms:created>
  <dcterms:modified xsi:type="dcterms:W3CDTF">2025-01-27T17:16:00Z</dcterms:modified>
</cp:coreProperties>
</file>